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F0B88" w:rsidTr="006B5F61" w14:paraId="2B42A8B3" w14:textId="77777777">
        <w:trPr>
          <w:trHeight w:val="15859"/>
        </w:trPr>
        <w:tc>
          <w:tcPr>
            <w:tcW w:w="2726" w:type="dxa"/>
            <w:shd w:val="clear" w:color="auto" w:fill="006600"/>
          </w:tcPr>
          <w:p w:rsidR="007F0B88" w:rsidP="006B5F61" w:rsidRDefault="007F0B88" w14:paraId="34AAE0ED" w14:textId="77777777"/>
          <w:p w:rsidR="007F0B88" w:rsidP="006B5F61" w:rsidRDefault="007F0B88" w14:paraId="1A83B7DF" w14:textId="77777777"/>
          <w:p w:rsidR="007F0B88" w:rsidP="006B5F61" w:rsidRDefault="007F0B88" w14:paraId="4A319C56" w14:textId="77777777"/>
          <w:p w:rsidR="007F0B88" w:rsidP="006B5F61" w:rsidRDefault="007F0B88" w14:paraId="6C475D2A" w14:textId="77777777"/>
          <w:p w:rsidR="007F0B88" w:rsidP="006B5F61" w:rsidRDefault="007F0B88" w14:paraId="08CE10DE" w14:textId="77777777"/>
          <w:p w:rsidR="007F0B88" w:rsidP="006B5F61" w:rsidRDefault="007F0B88" w14:paraId="6469CAD2" w14:textId="77777777"/>
          <w:p w:rsidR="007F0B88" w:rsidP="006B5F61" w:rsidRDefault="007F0B88" w14:paraId="4996C0A4" w14:textId="77777777"/>
          <w:p w:rsidR="007F0B88" w:rsidP="006B5F61" w:rsidRDefault="007F0B88" w14:paraId="37693210" w14:textId="77777777"/>
          <w:p w:rsidR="007F0B88" w:rsidP="006B5F61" w:rsidRDefault="007F0B88" w14:paraId="59B26B86" w14:textId="77777777"/>
          <w:p w:rsidR="007F0B88" w:rsidP="006B5F61" w:rsidRDefault="007F0B88" w14:paraId="2CD3DA1C" w14:textId="77777777"/>
          <w:p w:rsidR="007F0B88" w:rsidP="006B5F61" w:rsidRDefault="007F0B88" w14:paraId="56632343" w14:textId="77777777"/>
          <w:p w:rsidR="007F0B88" w:rsidP="006B5F61" w:rsidRDefault="007F0B88" w14:paraId="344C98EF" w14:textId="77777777"/>
          <w:p w:rsidR="007F0B88" w:rsidP="006B5F61" w:rsidRDefault="007F0B88" w14:paraId="7993C942" w14:textId="77777777"/>
          <w:p w:rsidR="007F0B88" w:rsidP="006B5F61" w:rsidRDefault="007F0B88" w14:paraId="359CF146" w14:textId="77777777"/>
          <w:p w:rsidR="007F0B88" w:rsidP="006B5F61" w:rsidRDefault="007F0B88" w14:paraId="60E0CD7D" w14:textId="77777777"/>
          <w:p w:rsidR="007F0B88" w:rsidP="006B5F61" w:rsidRDefault="007F0B88" w14:paraId="2B38240E" w14:textId="77777777"/>
          <w:p w:rsidR="007F0B88" w:rsidP="006B5F61" w:rsidRDefault="007F0B88" w14:paraId="23CBF94A" w14:textId="77777777"/>
          <w:p w:rsidR="007F0B88" w:rsidP="006B5F61" w:rsidRDefault="007F0B88" w14:paraId="63275B4E" w14:textId="77777777"/>
          <w:p w:rsidR="007F0B88" w:rsidP="006B5F61" w:rsidRDefault="007F0B88" w14:paraId="77E6ADDA" w14:textId="77777777"/>
          <w:p w:rsidR="007F0B88" w:rsidP="006B5F61" w:rsidRDefault="007F0B88" w14:paraId="67A88153" w14:textId="77777777"/>
          <w:p w:rsidR="007F0B88" w:rsidP="006B5F61" w:rsidRDefault="007F0B88" w14:paraId="4676342E" w14:textId="77777777"/>
          <w:p w:rsidR="007F0B88" w:rsidP="006B5F61" w:rsidRDefault="007F0B88" w14:paraId="3FBC992F" w14:textId="77777777"/>
          <w:p w:rsidR="007F0B88" w:rsidP="006B5F61" w:rsidRDefault="007F0B88" w14:paraId="414D7D0F" w14:textId="77777777"/>
          <w:p w:rsidR="007F0B88" w:rsidP="006B5F61" w:rsidRDefault="007F0B88" w14:paraId="54C3923F" w14:textId="77777777"/>
          <w:p w:rsidR="007F0B88" w:rsidP="006B5F61" w:rsidRDefault="007F0B88" w14:paraId="6DCE6701" w14:textId="77777777"/>
          <w:p w:rsidR="007F0B88" w:rsidP="006B5F61" w:rsidRDefault="007F0B88" w14:paraId="225295B0" w14:textId="77777777"/>
          <w:p w:rsidR="007F0B88" w:rsidP="006B5F61" w:rsidRDefault="007F0B88" w14:paraId="55455262" w14:textId="77777777"/>
          <w:p w:rsidR="007F0B88" w:rsidP="006B5F61" w:rsidRDefault="007F0B88" w14:paraId="5F766473" w14:textId="77777777"/>
          <w:p w:rsidR="007F0B88" w:rsidP="006B5F61" w:rsidRDefault="007F0B88" w14:paraId="5BF86A5D" w14:textId="77777777"/>
          <w:p w:rsidR="007F0B88" w:rsidP="006B5F61" w:rsidRDefault="007F0B88" w14:paraId="641562C6" w14:textId="77777777"/>
          <w:p w:rsidR="007F0B88" w:rsidP="006B5F61" w:rsidRDefault="007F0B88" w14:paraId="237B42D6" w14:textId="77777777"/>
          <w:p w:rsidR="007F0B88" w:rsidP="006B5F61" w:rsidRDefault="007F0B88" w14:paraId="4ABFDDB7" w14:textId="77777777"/>
          <w:p w:rsidR="007F0B88" w:rsidP="006B5F61" w:rsidRDefault="007F0B88" w14:paraId="3DA98461" w14:textId="77777777">
            <w:r>
              <w:t xml:space="preserve">  </w:t>
            </w:r>
          </w:p>
          <w:p w:rsidR="007F0B88" w:rsidP="006B5F61" w:rsidRDefault="007F0B88" w14:paraId="2B486158" w14:textId="77777777"/>
          <w:p w:rsidR="007F0B88" w:rsidP="006B5F61" w:rsidRDefault="007F0B88" w14:paraId="12CB3A39" w14:textId="77777777"/>
          <w:p w:rsidR="007F0B88" w:rsidP="006B5F61" w:rsidRDefault="007F0B88" w14:paraId="19855A9A" w14:textId="77777777"/>
          <w:p w:rsidR="007F0B88" w:rsidP="006B5F61" w:rsidRDefault="007F0B88" w14:paraId="2BF17AC5" w14:textId="77777777"/>
          <w:p w:rsidR="007F0B88" w:rsidP="006B5F61" w:rsidRDefault="007F0B88" w14:paraId="69FFB393" w14:textId="77777777"/>
          <w:p w:rsidR="007F0B88" w:rsidP="006B5F61" w:rsidRDefault="007F0B88" w14:paraId="119910B5" w14:textId="77777777"/>
          <w:p w:rsidR="007F0B88" w:rsidP="006B5F61" w:rsidRDefault="007F0B88" w14:paraId="38229E5C" w14:textId="77777777"/>
          <w:p w:rsidR="007F0B88" w:rsidP="006B5F61" w:rsidRDefault="007F0B88" w14:paraId="23220884" w14:textId="77777777"/>
          <w:p w:rsidR="007F0B88" w:rsidP="006B5F61" w:rsidRDefault="007F0B88" w14:paraId="6BAD624D" w14:textId="77777777"/>
          <w:p w:rsidR="007F0B88" w:rsidP="006B5F61" w:rsidRDefault="007F0B88" w14:paraId="75A12692" w14:textId="77777777"/>
          <w:p w:rsidR="007F0B88" w:rsidP="006B5F61" w:rsidRDefault="007F0B88" w14:paraId="42519FF5" w14:textId="77777777"/>
          <w:p w:rsidR="007F0B88" w:rsidP="006B5F61" w:rsidRDefault="007F0B88" w14:paraId="507249A7" w14:textId="77777777"/>
          <w:p w:rsidR="007F0B88" w:rsidP="006B5F61" w:rsidRDefault="007F0B88" w14:paraId="4B8068BB" w14:textId="77777777"/>
          <w:p w:rsidR="007F0B88" w:rsidP="006B5F61" w:rsidRDefault="007F0B88" w14:paraId="183E9857" w14:textId="77777777"/>
          <w:p w:rsidR="007F0B88" w:rsidP="006B5F61" w:rsidRDefault="007F0B88" w14:paraId="3467033E" w14:textId="77777777"/>
          <w:p w:rsidR="007F0B88" w:rsidP="006B5F61" w:rsidRDefault="007F0B88" w14:paraId="6EF43FDB" w14:textId="77777777">
            <w:pPr>
              <w:tabs>
                <w:tab w:val="left" w:pos="1756"/>
              </w:tabs>
            </w:pPr>
            <w:r>
              <w:tab/>
            </w:r>
          </w:p>
        </w:tc>
      </w:tr>
    </w:tbl>
    <w:p w:rsidRPr="00201654" w:rsidR="007F0B88" w:rsidP="007F0B88" w:rsidRDefault="007F0B88" w14:paraId="374EA37C" w14:textId="77777777">
      <w:r w:rsidRPr="00201654">
        <w:rPr>
          <w:noProof/>
        </w:rPr>
        <mc:AlternateContent>
          <mc:Choice Requires="wpg">
            <w:drawing>
              <wp:anchor distT="0" distB="0" distL="114300" distR="114300" simplePos="0" relativeHeight="251664384" behindDoc="0" locked="0" layoutInCell="1" allowOverlap="1" wp14:anchorId="26209E25" wp14:editId="4C5FB7E0">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373D6B0">
              <v:group id="Group 11" style="position:absolute;margin-left:377.85pt;margin-top:26.95pt;width:172.9pt;height:52.7pt;z-index:251664384;mso-position-horizontal-relative:page;mso-position-vertical-relative:page" coordsize="8302,2546" o:spid="_x0000_s1026" w14:anchorId="35ADE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Z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">
                <v:group id="Group 12" style="position:absolute;width:2884;height:2546" coordsize="2884,25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style="position:absolute;top:207;width:2884;height:2339;visibility:visible;mso-wrap-style:square;v-text-anchor:top" coordsize="2884,2339" o:spid="_x0000_s1028" fillcolor="#1e7fb8" stroked="f" strokecolor="#1e7fb8" strokeweight="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&#1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style="position:absolute;left:1501;top:1699;width:122;height:196;visibility:visible;mso-wrap-style:square;v-text-anchor:top" coordsize="122,196" o:spid="_x0000_s1029" fillcolor="#1e7fb8" stroked="f" strokecolor="#1e7fb8" strokeweight="0" path="m,64l39,89r33,25l100,150r22,46l118,143,107,103,89,67,64,42,32,17,4,r,10l,32,,57r,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">
                    <v:path arrowok="t" o:connecttype="custom" o:connectlocs="0,64;39,89;72,114;100,150;122,196;118,143;107,103;89,67;64,42;32,17;4,0;4,10;0,32;0,57;0,64" o:connectangles="0,0,0,0,0,0,0,0,0,0,0,0,0,0,0"/>
                  </v:shape>
                  <v:shape id="Freeform 15" style="position:absolute;left:1151;top:354;width:693;height:923;visibility:visible;mso-wrap-style:square;v-text-anchor:top" coordsize="693,923" o:spid="_x0000_s1030" fillcolor="#1e7fb8" stroked="f" strokecolor="#1e7fb8" strokeweight="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&#1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style="position:absolute;left:1294;top:1209;width:393;height:497;visibility:visible;mso-wrap-style:square;v-text-anchor:top" coordsize="393,497" o:spid="_x0000_s1031" fillcolor="#1e7fb8" stroked="f" strokecolor="#1e7fb8" strokeweight="0" path="m,389r7,36l28,457r25,22l82,497r,-11l82,461r,-29l82,411r,-11l86,389r3,-7l96,375r7,-3l114,368r29,-14l178,343r18,-7l214,329r40,-11l296,300r36,-21l364,254r22,-36l393,171r-7,-46l368,89,339,60,304,35,264,14,221,r-3,53l218,110r32,15l271,146r11,25l275,196r-18,18l236,228r-22,11l204,243r-8,3l186,250r-4,l146,261r-32,14l96,282r-18,7l50,307,25,329,7,35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&#1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style="position:absolute;left:936;top:372;width:419;height:400;visibility:visible;mso-wrap-style:square;v-text-anchor:top" coordsize="419,400" o:spid="_x0000_s1032" fillcolor="#1e7fb8" stroked="f" strokecolor="#1e7fb8" strokeweight="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&#1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style="position:absolute;left:1408;top:1584;width:64;height:536;visibility:visible;mso-wrap-style:square;v-text-anchor:top" coordsize="64,536" o:spid="_x0000_s1033" fillcolor="#1e7fb8" stroked="f" strokecolor="#1e7fb8" strokeweight="0" path="m47,7r-8,l36,11r-7,3l22,18r-8,l7,22,4,25,,25,,39,4,72r,50l4,182r3,65l7,311r,61l7,422r4,36l11,472r,22l14,511r4,15l22,533r7,3l36,536r7,-3l47,526r3,-15l54,494r,-22l54,458r3,-40l57,368r,-64l61,233r,-68l61,100,64,50r,-36l64,,61,,57,4r-7,l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&#1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style="position:absolute;left:1397;top:951;width:90;height:497;visibility:visible;mso-wrap-style:square;v-text-anchor:top" coordsize="90,497" o:spid="_x0000_s1034" fillcolor="#1e7fb8" stroked="f" strokecolor="#1e7fb8" strokeweight="0" path="m11,497r18,-7l50,483r15,-4l79,476r,-22l79,411r4,-57l83,290r,-72l86,147r,-61l86,32,90,,40,14,,25,,54r,46l4,161r,68l4,301r4,67l8,426r,46l11,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">
                    <v:path arrowok="t" o:connecttype="custom" o:connectlocs="11,497;29,490;50,483;65,479;79,476;79,454;79,411;83,354;83,290;83,218;86,147;86,86;86,32;90,0;40,14;0,25;0,54;0,100;4,161;4,229;4,301;8,368;8,426;8,472;11,497" o:connectangles="0,0,0,0,0,0,0,0,0,0,0,0,0,0,0,0,0,0,0,0,0,0,0,0,0"/>
                  </v:shape>
                  <v:shape id="Freeform 20" style="position:absolute;left:1362;width:164;height:780;visibility:visible;mso-wrap-style:square;v-text-anchor:top" coordsize="164,780" o:spid="_x0000_s1035" fillcolor="#1e7fb8" stroked="f" strokecolor="#1e7fb8" strokeweight="0" path="m82,l46,7,21,25,7,54,,86r,36l3,161r4,36l14,229r4,21l21,265r,32l21,347r4,64l25,479r,72l28,622r,65l32,740r,40l60,772r29,-7l107,758r21,-3l128,719r,-54l132,604r,-68l136,468r,-64l136,343r3,-46l139,265r,-15l143,225r7,-32l157,157r4,-39l164,82,157,50,143,25,118,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&#1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style="position:absolute;left:3131;top:422;width:5171;height:1927" coordsize="5171,1927" coordorigin="3131,42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style="position:absolute;left:3134;top:476;width:794;height:722;visibility:visible;mso-wrap-style:square;v-text-anchor:top" coordsize="794,722" o:spid="_x0000_s1037" fillcolor="#1e7fb8" stroked="f" strokecolor="#1e7fb8" strokeweight="0" path="m401,128r-4,l290,722r-150,l,,118,r97,554l218,554,322,,476,,576,554r3,l679,,794,,651,722r-150,l401,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">
                    <v:path arrowok="t" o:connecttype="custom" o:connectlocs="401,128;397,128;290,722;140,722;0,0;118,0;215,554;218,554;322,0;476,0;576,554;579,554;679,0;794,0;651,722;501,722;401,128" o:connectangles="0,0,0,0,0,0,0,0,0,0,0,0,0,0,0,0,0"/>
                  </v:shape>
                  <v:shape id="Freeform 23" style="position:absolute;left:3914;top:654;width:446;height:551;visibility:visible;mso-wrap-style:square;v-text-anchor:top" coordsize="446,551" o:spid="_x0000_s1038" fillcolor="#1e7fb8" stroked="f" strokecolor="#1e7fb8" strokeweight="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&#1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style="position:absolute;left:4432;top:654;width:264;height:544;visibility:visible;mso-wrap-style:square;v-text-anchor:top" coordsize="264,544" o:spid="_x0000_s1039" fillcolor="#1e7fb8" stroked="f" strokecolor="#1e7fb8" strokeweight="0" path="m3,97l3,50,,11r111,l114,58r,50l118,108,128,79,146,50,171,25,203,8,246,r11,4l264,4r,122l250,122r-18,-4l207,122r-25,11l161,147r-18,25l128,208r-3,43l125,544,3,544,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">
                    <v:path arrowok="t" o:connecttype="custom" o:connectlocs="3,97;3,50;0,11;111,11;114,58;114,108;118,108;128,79;146,50;171,25;203,8;246,0;257,4;264,4;264,126;250,122;232,118;207,122;182,133;161,147;143,172;128,208;125,251;125,544;3,544;3,97" o:connectangles="0,0,0,0,0,0,0,0,0,0,0,0,0,0,0,0,0,0,0,0,0,0,0,0,0,0"/>
                  </v:shape>
                  <v:rect id="Rectangle 25" style="position:absolute;left:4775;top:422;width:121;height:776;visibility:visible;mso-wrap-style:square;v-text-anchor:top" o:spid="_x0000_s1040" fillcolor="#1e7fb8" stroked="f" strokecolor="#1e7fb8"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"/>
                  <v:shape id="Freeform 26" style="position:absolute;left:4975;top:422;width:436;height:783;visibility:visible;mso-wrap-style:square;v-text-anchor:top" coordsize="436,783" o:spid="_x0000_s1041" fillcolor="#1e7fb8" stroked="f" strokecolor="#1e7fb8" strokeweight="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&#1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style="position:absolute;left:5808;top:476;width:457;height:722;visibility:visible;mso-wrap-style:square;v-text-anchor:top" coordsize="457,722" o:spid="_x0000_s1042" fillcolor="#1e7fb8" stroked="f" strokecolor="#1e7fb8" strokeweight="0" path="m,l125,r,293l329,293,329,,457,r,722l329,722r,-318l125,404r,318l,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">
                    <v:path arrowok="t" o:connecttype="custom" o:connectlocs="0,0;125,0;125,293;329,293;329,0;457,0;457,722;329,722;329,404;125,404;125,722;0,722;0,0" o:connectangles="0,0,0,0,0,0,0,0,0,0,0,0,0"/>
                  </v:shape>
                  <v:shape id="Freeform 28" style="position:absolute;left:6344;top:654;width:414;height:551;visibility:visible;mso-wrap-style:square;v-text-anchor:top" coordsize="414,551" o:spid="_x0000_s1043" fillcolor="#1e7fb8" stroked="f" strokecolor="#1e7fb8" strokeweight="0" path="m386,515r-32,15l300,544r-64,7l171,544,118,522,75,490,43,451,18,401,7,344,,283,7,219,21,158,43,108,75,61,111,29,157,8,211,r39,4l289,15r33,21l354,61r25,40l397,151r10,60l414,286r,25l118,311r7,51l139,401r22,32l200,451r50,7l297,451r39,-7l361,429r21,-14l386,515xm293,229r-4,-61l271,126,246,97,211,90r-36,7l150,118r-18,33l121,190r-3,39l293,2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&#1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style="position:absolute;left:6816;top:654;width:411;height:551;visibility:visible;mso-wrap-style:square;v-text-anchor:top" coordsize="411,551" o:spid="_x0000_s1044" fillcolor="#1e7fb8" stroked="f" strokecolor="#1e7fb8" strokeweight="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&#1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style="position:absolute;left:7341;top:422;width:122;height:776;visibility:visible;mso-wrap-style:square;v-text-anchor:top" o:spid="_x0000_s1045" fillcolor="#1e7fb8" stroked="f" strokecolor="#1e7fb8"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"/>
                  <v:shape id="Freeform 31" style="position:absolute;left:7534;top:515;width:304;height:690;visibility:visible;mso-wrap-style:square;v-text-anchor:top" coordsize="304,690" o:spid="_x0000_s1046" fillcolor="#1e7fb8" stroked="f" strokecolor="#1e7fb8" strokeweight="0" path="m82,39l204,r,150l304,150r,93l204,243r,275l207,554r11,22l236,590r21,4l272,590r14,l297,586r7,-3l304,672r-32,11l222,690r-40,-4l147,676,118,654,97,626,86,586,82,536r,-293l,243,,150r82,l82,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&#1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style="position:absolute;left:7902;top:422;width:400;height:776;visibility:visible;mso-wrap-style:square;v-text-anchor:top" coordsize="400,776" o:spid="_x0000_s1047" fillcolor="#1e7fb8" stroked="f" strokecolor="#1e7fb8" strokeweight="0" path="m,l122,r,311l125,311r15,-21l157,268r22,-18l211,240r39,-8l300,240r40,21l368,293r18,40l397,379r3,54l400,776r-121,l279,454r-4,-50l261,368,240,347r-33,-7l175,347r-25,18l132,390r-7,35l122,465r,311l,7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&#1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style="position:absolute;left:3131;top:1387;width:547;height:744;visibility:visible;mso-wrap-style:square;v-text-anchor:top" coordsize="547,744" o:spid="_x0000_s1048" fillcolor="#1e7fb8" stroked="f" strokecolor="#1e7fb8" strokeweight="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&#1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style="position:absolute;left:3756;top:1581;width:265;height:539;visibility:visible;mso-wrap-style:square;v-text-anchor:top" coordsize="265,539" o:spid="_x0000_s1049" fillcolor="#1e7fb8" stroked="f" strokecolor="#1e7fb8" strokeweight="0" path="m4,96l4,46,,7r111,l111,57r4,46l115,103,129,78,147,50,172,25,204,7,247,r11,l265,3r,118l250,118r-17,l208,121r-25,7l161,146r-18,25l129,203r-4,43l125,539,4,539,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">
                    <v:path arrowok="t" o:connecttype="custom" o:connectlocs="4,96;4,46;0,7;111,7;111,57;115,103;115,103;129,78;147,50;172,25;204,7;247,0;258,0;265,3;265,121;250,118;233,118;208,121;183,128;161,146;143,171;129,203;125,246;125,539;4,539;4,96" o:connectangles="0,0,0,0,0,0,0,0,0,0,0,0,0,0,0,0,0,0,0,0,0,0,0,0,0,0"/>
                  </v:shape>
                  <v:shape id="Freeform 35" style="position:absolute;left:4067;top:1581;width:436;height:768;visibility:visible;mso-wrap-style:square;v-text-anchor:top" coordsize="436,768" o:spid="_x0000_s1050" fillcolor="#1e7fb8" stroked="f" strokecolor="#1e7fb8" strokeweight="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&#1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style="position:absolute;left:4582;top:1581;width:411;height:547;visibility:visible;mso-wrap-style:square;v-text-anchor:top" coordsize="411,547" o:spid="_x0000_s1051" fillcolor="#1e7fb8" stroked="f" strokecolor="#1e7fb8" strokeweight="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&#1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style="position:absolute;left:5104;top:1581;width:404;height:539;visibility:visible;mso-wrap-style:square;v-text-anchor:top" coordsize="404,539" o:spid="_x0000_s1052" fillcolor="#1e7fb8" stroked="f" strokecolor="#1e7fb8" strokeweight="0" path="m3,96l3,46,,7r114,l118,50r,39l121,89r,l132,67,153,42,178,21,211,7,257,r50,7l346,25r29,32l393,96r11,50l404,196r,343l282,539r,-318l278,168,268,132,246,110r-32,-7l178,110r-25,18l139,157r-11,32l128,228r,311l3,539,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&#1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style="position:absolute;left:5618;top:1362;width:125;height:758;visibility:visible;mso-wrap-style:square;v-text-anchor:top" coordsize="125,758" o:spid="_x0000_s1053" fillcolor="#1e7fb8" stroked="f" strokecolor="#1e7fb8" strokeweight="0" path="m,l125,r,126l,126,,xm4,226r121,l125,758,4,758,4,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">
                    <v:path arrowok="t" o:connecttype="custom" o:connectlocs="0,0;125,0;125,126;0,126;0,0;4,226;125,226;125,758;4,758;4,226" o:connectangles="0,0,0,0,0,0,0,0,0,0"/>
                    <o:lock v:ext="edit" verticies="t"/>
                  </v:shape>
                  <v:shape id="Freeform 39" style="position:absolute;left:5858;top:1588;width:343;height:532;visibility:visible;mso-wrap-style:square;v-text-anchor:top" coordsize="343,532" o:spid="_x0000_s1054" fillcolor="#1e7fb8" stroked="f" strokecolor="#1e7fb8" strokeweight="0" path="m,422l214,96,7,96,7,,336,r,111l125,436r218,l343,532,,532,,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">
                    <v:path arrowok="t" o:connecttype="custom" o:connectlocs="0,422;214,96;7,96;7,0;336,0;336,111;125,436;343,436;343,532;0,532;0,422" o:connectangles="0,0,0,0,0,0,0,0,0,0,0"/>
                  </v:shape>
                  <v:shape id="Freeform 40" style="position:absolute;left:6265;top:1581;width:415;height:547;visibility:visible;mso-wrap-style:square;v-text-anchor:top" coordsize="415,547" o:spid="_x0000_s1055" fillcolor="#1e7fb8" stroked="f" strokecolor="#1e7fb8" strokeweight="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&#1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style="position:absolute;left:6733;top:1437;width:304;height:691;visibility:visible;mso-wrap-style:square;v-text-anchor:top" coordsize="304,691" o:spid="_x0000_s1056" fillcolor="#1e7fb8" stroked="f" strokecolor="#1e7fb8" strokeweight="0" path="m79,40l201,r,151l304,151r,93l201,244r,279l204,558r11,22l233,591r25,3l272,594r11,-3l294,587r10,-4l304,673r-36,14l222,691r-43,-4l143,676,115,655,97,626,83,587,79,537r,-293l,244,,151r79,l7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&#1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style="position:absolute;left:7119;top:1362;width:140;height:758;visibility:visible;mso-wrap-style:square;v-text-anchor:top" coordsize="140,758" o:spid="_x0000_s1057" fillcolor="#1e7fb8" stroked="f" strokecolor="#1e7fb8" strokeweight="0" path="m,l126,r,126l,126,,xm15,226r125,l140,758r-125,l15,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">
                    <v:path arrowok="t" o:connecttype="custom" o:connectlocs="0,0;126,0;126,126;0,126;0,0;15,226;140,226;140,758;15,758;15,226" o:connectangles="0,0,0,0,0,0,0,0,0,0"/>
                    <o:lock v:ext="edit" verticies="t"/>
                  </v:shape>
                  <v:shape id="Freeform 43" style="position:absolute;left:7352;top:1581;width:443;height:547;visibility:visible;mso-wrap-style:square;v-text-anchor:top" coordsize="443,547" o:spid="_x0000_s1058" fillcolor="#1e7fb8" stroked="f" strokecolor="#1e7fb8" strokeweight="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&#1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style="position:absolute;left:7899;top:1581;width:403;height:539;visibility:visible;mso-wrap-style:square;v-text-anchor:top" coordsize="403,539" o:spid="_x0000_s1059" fillcolor="#1e7fb8" stroked="f" strokecolor="#1e7fb8" strokeweight="0" path="m3,96l3,46,,7r114,l118,50r,39l121,89r,l132,67,150,42,178,21,210,7,253,r54,7l346,25r25,32l393,96r7,50l403,196r,343l282,539r,-318l278,168,268,132,246,110r-32,-7l178,110r-25,18l139,157r-11,32l125,228r,311l3,539,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&#1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rsidRPr="00201654" w:rsidR="007F0B88" w:rsidP="007F0B88" w:rsidRDefault="007F0B88" w14:paraId="5EE29853" w14:textId="77777777"/>
    <w:p w:rsidRPr="00201654" w:rsidR="007F0B88" w:rsidP="007F0B88" w:rsidRDefault="007F0B88" w14:paraId="35FA7E8C" w14:textId="77777777"/>
    <w:p w:rsidRPr="00201654" w:rsidR="007F0B88" w:rsidP="007F0B88" w:rsidRDefault="007F0B88" w14:paraId="65D584E4" w14:textId="77777777"/>
    <w:p w:rsidRPr="00201654" w:rsidR="007F0B88" w:rsidP="007F0B88" w:rsidRDefault="007F0B88" w14:paraId="4B581C55" w14:textId="77777777">
      <w:r w:rsidRPr="00201654">
        <w:tab/>
      </w:r>
    </w:p>
    <w:p w:rsidRPr="00455C17" w:rsidR="00455C17" w:rsidP="007F0B88" w:rsidRDefault="00455C17" w14:paraId="0A1AE134" w14:textId="77777777">
      <w:pPr>
        <w:rPr>
          <w:rFonts w:ascii="Verdana" w:hAnsi="Verdana"/>
          <w:b/>
          <w:bCs/>
          <w:color w:val="447DB5"/>
          <w:sz w:val="52"/>
          <w:szCs w:val="52"/>
        </w:rPr>
      </w:pPr>
    </w:p>
    <w:p w:rsidRPr="00201654" w:rsidR="007F0B88" w:rsidP="007F0B88" w:rsidRDefault="007F0B88" w14:paraId="443E3226" w14:textId="77777777"/>
    <w:tbl>
      <w:tblPr>
        <w:tblStyle w:val="TableGrid"/>
        <w:tblpPr w:leftFromText="180" w:rightFromText="180" w:vertAnchor="text" w:horzAnchor="margin" w:tblpXSpec="center" w:tblpY="2051"/>
        <w:tblW w:w="0" w:type="auto"/>
        <w:tblLook w:val="04A0" w:firstRow="1" w:lastRow="0" w:firstColumn="1" w:lastColumn="0" w:noHBand="0" w:noVBand="1"/>
      </w:tblPr>
      <w:tblGrid>
        <w:gridCol w:w="9152"/>
      </w:tblGrid>
      <w:tr w:rsidRPr="00201654" w:rsidR="008C16AB" w:rsidTr="001B7447" w14:paraId="085E9653" w14:textId="77777777">
        <w:trPr>
          <w:trHeight w:val="621"/>
        </w:trPr>
        <w:tc>
          <w:tcPr>
            <w:tcW w:w="9152" w:type="dxa"/>
            <w:tcBorders>
              <w:top w:val="nil"/>
              <w:left w:val="nil"/>
              <w:bottom w:val="nil"/>
              <w:right w:val="nil"/>
            </w:tcBorders>
          </w:tcPr>
          <w:p w:rsidRPr="00162A01" w:rsidR="008C16AB" w:rsidP="008C16AB" w:rsidRDefault="008C16AB" w14:paraId="45DE9DF5" w14:textId="77777777">
            <w:pPr>
              <w:jc w:val="right"/>
              <w:rPr>
                <w:rFonts w:ascii="Verdana" w:hAnsi="Verdana"/>
                <w:b/>
                <w:bCs/>
                <w:sz w:val="52"/>
                <w:szCs w:val="52"/>
              </w:rPr>
            </w:pPr>
            <w:r w:rsidRPr="00162A01">
              <w:rPr>
                <w:noProof/>
              </w:rPr>
              <mc:AlternateContent>
                <mc:Choice Requires="wps">
                  <w:drawing>
                    <wp:anchor distT="0" distB="0" distL="114300" distR="114300" simplePos="0" relativeHeight="251676672" behindDoc="0" locked="0" layoutInCell="1" allowOverlap="1" wp14:anchorId="613E2249" wp14:editId="27B63A77">
                      <wp:simplePos x="0" y="0"/>
                      <wp:positionH relativeFrom="column">
                        <wp:posOffset>5289550</wp:posOffset>
                      </wp:positionH>
                      <wp:positionV relativeFrom="paragraph">
                        <wp:posOffset>6966585</wp:posOffset>
                      </wp:positionV>
                      <wp:extent cx="302260" cy="0"/>
                      <wp:effectExtent l="3175" t="381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1DD8DEA0">
                    <v:line id="Line 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from="416.5pt,548.55pt" to="440.3pt,548.55pt" w14:anchorId="29EFA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DiwlqglQIAALQFAAAOAAAAAAAAAAAAAAAAAC4CAABkcnMvZTJvRG9j&#10;LnhtbFBLAQItABQABgAIAAAAIQDH6Fcf4AAAAA0BAAAPAAAAAAAAAAAAAAAAAO8EAABkcnMvZG93&#10;bnJldi54bWxQSwUGAAAAAAQABADzAAAA/AUAAAAA&#10;">
                      <v:stroke endarrow="block"/>
                    </v:line>
                  </w:pict>
                </mc:Fallback>
              </mc:AlternateContent>
            </w:r>
            <w:r w:rsidRPr="00162A01">
              <w:rPr>
                <w:noProof/>
              </w:rPr>
              <mc:AlternateContent>
                <mc:Choice Requires="wps">
                  <w:drawing>
                    <wp:anchor distT="0" distB="0" distL="114300" distR="114300" simplePos="0" relativeHeight="251675648" behindDoc="0" locked="0" layoutInCell="1" allowOverlap="1" wp14:anchorId="14EDA8F2" wp14:editId="7C770ADA">
                      <wp:simplePos x="0" y="0"/>
                      <wp:positionH relativeFrom="column">
                        <wp:posOffset>5213985</wp:posOffset>
                      </wp:positionH>
                      <wp:positionV relativeFrom="paragraph">
                        <wp:posOffset>6736715</wp:posOffset>
                      </wp:positionV>
                      <wp:extent cx="377825" cy="0"/>
                      <wp:effectExtent l="3810" t="254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170A0B6">
                    <v:line id="Line 5"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from="410.55pt,530.45pt" to="440.3pt,530.45pt" w14:anchorId="7E27D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CuL032ewIAAJIF&#10;AAAOAAAAAAAAAAAAAAAAAC4CAABkcnMvZTJvRG9jLnhtbFBLAQItABQABgAIAAAAIQAtP4Wi3wAA&#10;AA0BAAAPAAAAAAAAAAAAAAAAANUEAABkcnMvZG93bnJldi54bWxQSwUGAAAAAAQABADzAAAA4QUA&#10;AAAA&#10;"/>
                  </w:pict>
                </mc:Fallback>
              </mc:AlternateContent>
            </w:r>
            <w:r w:rsidRPr="00162A01">
              <w:rPr>
                <w:noProof/>
              </w:rPr>
              <mc:AlternateContent>
                <mc:Choice Requires="wps">
                  <w:drawing>
                    <wp:anchor distT="0" distB="0" distL="114300" distR="114300" simplePos="0" relativeHeight="251674624" behindDoc="0" locked="0" layoutInCell="1" allowOverlap="1" wp14:anchorId="7DE83D36" wp14:editId="51812FBC">
                      <wp:simplePos x="0" y="0"/>
                      <wp:positionH relativeFrom="column">
                        <wp:posOffset>5213985</wp:posOffset>
                      </wp:positionH>
                      <wp:positionV relativeFrom="paragraph">
                        <wp:posOffset>6736715</wp:posOffset>
                      </wp:positionV>
                      <wp:extent cx="377825" cy="0"/>
                      <wp:effectExtent l="3810" t="254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3589ABE4">
                    <v:line id="Line 4"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from="410.55pt,530.45pt" to="440.3pt,530.45pt" w14:anchorId="32A6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PfA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"/>
                  </w:pict>
                </mc:Fallback>
              </mc:AlternateContent>
            </w:r>
            <w:r w:rsidRPr="00162A01">
              <w:rPr>
                <w:noProof/>
              </w:rPr>
              <mc:AlternateContent>
                <mc:Choice Requires="wps">
                  <w:drawing>
                    <wp:anchor distT="36576" distB="36576" distL="36576" distR="36576" simplePos="0" relativeHeight="251672576" behindDoc="0" locked="0" layoutInCell="1" allowOverlap="1" wp14:anchorId="64112785" wp14:editId="01260C8F">
                      <wp:simplePos x="0" y="0"/>
                      <wp:positionH relativeFrom="column">
                        <wp:posOffset>4391660</wp:posOffset>
                      </wp:positionH>
                      <wp:positionV relativeFrom="paragraph">
                        <wp:posOffset>8783955</wp:posOffset>
                      </wp:positionV>
                      <wp:extent cx="2070100" cy="288290"/>
                      <wp:effectExtent l="635" t="1905"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B33F7" w:rsidP="008C16AB" w:rsidRDefault="001B33F7" w14:paraId="15A31CCF" w14:textId="77777777">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1CCA4992">
                    <v:shapetype id="_x0000_t202" coordsize="21600,21600" o:spt="202" path="m,l,21600r21600,l21600,xe" w14:anchorId="64112785">
                      <v:stroke joinstyle="miter"/>
                      <v:path gradientshapeok="t" o:connecttype="rect"/>
                    </v:shapetype>
                    <v:shape id="Text Box 2" style="position:absolute;left:0;text-align:left;margin-left:345.8pt;margin-top:691.65pt;width:163pt;height:22.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4d4d4d" stroked="f"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yz9wIAAFM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">
                      <v:shadow color="#ccc"/>
                      <v:textbox inset="2.88pt,2.88pt,2.88pt,2.88pt">
                        <w:txbxContent>
                          <w:p w:rsidR="001B33F7" w:rsidP="008C16AB" w:rsidRDefault="001B33F7" w14:paraId="0E6EB4FB" w14:textId="77777777">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sidRPr="00162A01">
              <w:rPr>
                <w:noProof/>
              </w:rPr>
              <mc:AlternateContent>
                <mc:Choice Requires="wps">
                  <w:drawing>
                    <wp:anchor distT="36576" distB="36576" distL="36576" distR="36576" simplePos="0" relativeHeight="251673600" behindDoc="0" locked="0" layoutInCell="1" allowOverlap="1" wp14:anchorId="2BBC8B5D" wp14:editId="7B3B3836">
                      <wp:simplePos x="0" y="0"/>
                      <wp:positionH relativeFrom="column">
                        <wp:posOffset>6461760</wp:posOffset>
                      </wp:positionH>
                      <wp:positionV relativeFrom="paragraph">
                        <wp:posOffset>8928100</wp:posOffset>
                      </wp:positionV>
                      <wp:extent cx="198120" cy="0"/>
                      <wp:effectExtent l="13335" t="12700" r="7620" b="6350"/>
                      <wp:wrapNone/>
                      <wp:docPr id="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E707B66">
                    <v:line id="Line 3"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4d4d4d" from="508.8pt,703pt" to="524.4pt,703pt" w14:anchorId="1EB69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I0iwIAAGE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">
                      <v:shadow color="#ccc"/>
                    </v:line>
                  </w:pict>
                </mc:Fallback>
              </mc:AlternateContent>
            </w:r>
            <w:r w:rsidRPr="00162A01">
              <w:rPr>
                <w:rFonts w:ascii="Verdana" w:hAnsi="Verdana"/>
                <w:b/>
                <w:bCs/>
                <w:color w:val="447DB5"/>
                <w:sz w:val="52"/>
                <w:szCs w:val="52"/>
              </w:rPr>
              <w:t>FIN.SOP.X.007</w:t>
            </w:r>
          </w:p>
        </w:tc>
      </w:tr>
      <w:tr w:rsidRPr="00201654" w:rsidR="008C16AB" w:rsidTr="001B7447" w14:paraId="00EA5E9C" w14:textId="77777777">
        <w:trPr>
          <w:trHeight w:val="532"/>
        </w:trPr>
        <w:tc>
          <w:tcPr>
            <w:tcW w:w="9152" w:type="dxa"/>
            <w:tcBorders>
              <w:top w:val="nil"/>
              <w:left w:val="nil"/>
              <w:bottom w:val="nil"/>
              <w:right w:val="nil"/>
            </w:tcBorders>
          </w:tcPr>
          <w:p w:rsidRPr="00201654" w:rsidR="008C16AB" w:rsidP="008C16AB" w:rsidRDefault="008C16AB" w14:paraId="2FB9AB38" w14:textId="77777777">
            <w:pPr>
              <w:jc w:val="right"/>
              <w:rPr>
                <w:rFonts w:ascii="Verdana" w:hAnsi="Verdana"/>
                <w:b/>
                <w:bCs/>
                <w:color w:val="447DB5"/>
                <w:sz w:val="44"/>
                <w:szCs w:val="44"/>
              </w:rPr>
            </w:pPr>
            <w:r w:rsidRPr="00201654">
              <w:rPr>
                <w:rFonts w:ascii="Verdana" w:hAnsi="Verdana"/>
                <w:b/>
                <w:bCs/>
                <w:color w:val="447DB5"/>
                <w:sz w:val="44"/>
                <w:szCs w:val="44"/>
              </w:rPr>
              <w:t>Imprest Purchase Orders</w:t>
            </w:r>
          </w:p>
        </w:tc>
      </w:tr>
      <w:tr w:rsidRPr="00201654" w:rsidR="008C16AB" w:rsidTr="001B7447" w14:paraId="34EE45B3" w14:textId="77777777">
        <w:trPr>
          <w:trHeight w:val="473"/>
        </w:trPr>
        <w:tc>
          <w:tcPr>
            <w:tcW w:w="9152" w:type="dxa"/>
            <w:tcBorders>
              <w:top w:val="nil"/>
              <w:left w:val="nil"/>
              <w:bottom w:val="nil"/>
              <w:right w:val="nil"/>
            </w:tcBorders>
          </w:tcPr>
          <w:p w:rsidRPr="00201654" w:rsidR="008C16AB" w:rsidP="008C16AB" w:rsidRDefault="008C16AB" w14:paraId="3A3C434A" w14:textId="77777777">
            <w:pPr>
              <w:jc w:val="right"/>
              <w:rPr>
                <w:rFonts w:ascii="Verdana" w:hAnsi="Verdana"/>
                <w:b/>
                <w:bCs/>
                <w:i/>
                <w:iCs/>
                <w:color w:val="447DB5"/>
                <w:sz w:val="40"/>
                <w:szCs w:val="40"/>
              </w:rPr>
            </w:pPr>
            <w:r w:rsidRPr="00201654">
              <w:rPr>
                <w:rFonts w:ascii="Verdana" w:hAnsi="Verdana"/>
                <w:b/>
                <w:bCs/>
                <w:i/>
                <w:iCs/>
                <w:color w:val="447DB5"/>
                <w:sz w:val="40"/>
                <w:szCs w:val="40"/>
              </w:rPr>
              <w:t xml:space="preserve"> (FNM/ACT)</w:t>
            </w:r>
          </w:p>
        </w:tc>
      </w:tr>
      <w:tr w:rsidRPr="00201654" w:rsidR="008C16AB" w:rsidTr="001B7447" w14:paraId="5030134B" w14:textId="77777777">
        <w:trPr>
          <w:trHeight w:val="266"/>
        </w:trPr>
        <w:tc>
          <w:tcPr>
            <w:tcW w:w="9152" w:type="dxa"/>
            <w:tcBorders>
              <w:top w:val="nil"/>
              <w:left w:val="nil"/>
              <w:bottom w:val="nil"/>
              <w:right w:val="nil"/>
            </w:tcBorders>
          </w:tcPr>
          <w:p w:rsidRPr="00201654" w:rsidR="008C16AB" w:rsidP="008C16AB" w:rsidRDefault="008C16AB" w14:paraId="33F4C4D6" w14:textId="77777777">
            <w:pPr>
              <w:jc w:val="right"/>
            </w:pPr>
          </w:p>
        </w:tc>
      </w:tr>
      <w:tr w:rsidRPr="00201654" w:rsidR="008C16AB" w:rsidTr="001B7447" w14:paraId="26FD83CC" w14:textId="77777777">
        <w:trPr>
          <w:trHeight w:val="266"/>
        </w:trPr>
        <w:tc>
          <w:tcPr>
            <w:tcW w:w="9152" w:type="dxa"/>
            <w:tcBorders>
              <w:top w:val="nil"/>
              <w:left w:val="nil"/>
              <w:bottom w:val="nil"/>
              <w:right w:val="nil"/>
            </w:tcBorders>
          </w:tcPr>
          <w:p w:rsidRPr="00201654" w:rsidR="008C16AB" w:rsidP="008C16AB" w:rsidRDefault="008C16AB" w14:paraId="5F60FE02" w14:textId="77777777">
            <w:pPr>
              <w:jc w:val="right"/>
            </w:pPr>
          </w:p>
        </w:tc>
      </w:tr>
      <w:tr w:rsidRPr="00201654" w:rsidR="008C16AB" w:rsidTr="001B7447" w14:paraId="5BDDC14A" w14:textId="77777777">
        <w:trPr>
          <w:trHeight w:val="724"/>
        </w:trPr>
        <w:tc>
          <w:tcPr>
            <w:tcW w:w="9152" w:type="dxa"/>
            <w:tcBorders>
              <w:top w:val="nil"/>
              <w:left w:val="nil"/>
              <w:bottom w:val="nil"/>
              <w:right w:val="nil"/>
            </w:tcBorders>
          </w:tcPr>
          <w:p w:rsidRPr="00201654" w:rsidR="008C16AB" w:rsidP="008C16AB" w:rsidRDefault="008C16AB" w14:paraId="66B5E041" w14:textId="77777777">
            <w:pPr>
              <w:jc w:val="right"/>
              <w:rPr>
                <w:rFonts w:ascii="Verdana" w:hAnsi="Verdana"/>
                <w:b/>
                <w:bCs/>
                <w:i/>
                <w:iCs/>
                <w:color w:val="447DB5"/>
                <w:sz w:val="32"/>
                <w:szCs w:val="32"/>
              </w:rPr>
            </w:pPr>
            <w:r w:rsidRPr="00201654">
              <w:rPr>
                <w:rFonts w:ascii="Verdana" w:hAnsi="Verdana"/>
                <w:b/>
                <w:bCs/>
                <w:i/>
                <w:iCs/>
                <w:color w:val="447DB5"/>
                <w:sz w:val="32"/>
                <w:szCs w:val="32"/>
              </w:rPr>
              <w:t>FNM Standard Operating Procedure</w:t>
            </w:r>
          </w:p>
          <w:p w:rsidRPr="00201654" w:rsidR="008C16AB" w:rsidP="008C16AB" w:rsidRDefault="008C16AB" w14:paraId="6A6911D3" w14:textId="77777777">
            <w:pPr>
              <w:jc w:val="right"/>
              <w:rPr>
                <w:sz w:val="28"/>
                <w:szCs w:val="28"/>
              </w:rPr>
            </w:pPr>
            <w:r w:rsidRPr="00201654">
              <w:rPr>
                <w:rFonts w:ascii="Verdana" w:hAnsi="Verdana"/>
                <w:b/>
                <w:bCs/>
                <w:iCs/>
                <w:color w:val="808080" w:themeColor="background1" w:themeShade="80"/>
                <w:sz w:val="28"/>
                <w:szCs w:val="28"/>
              </w:rPr>
              <w:t>Target Audience: All Staff</w:t>
            </w:r>
          </w:p>
        </w:tc>
      </w:tr>
      <w:tr w:rsidRPr="00201654" w:rsidR="008C16AB" w:rsidTr="001B7447" w14:paraId="5916F83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6"/>
        </w:trPr>
        <w:tc>
          <w:tcPr>
            <w:tcW w:w="9152" w:type="dxa"/>
          </w:tcPr>
          <w:p w:rsidRPr="00201654" w:rsidR="008C16AB" w:rsidP="008C16AB" w:rsidRDefault="008C16AB" w14:paraId="654D1477" w14:textId="77777777">
            <w:pPr>
              <w:jc w:val="right"/>
            </w:pPr>
          </w:p>
        </w:tc>
      </w:tr>
    </w:tbl>
    <w:p w:rsidRPr="00201654" w:rsidR="007F0B88" w:rsidP="007F0B88" w:rsidRDefault="007F0B88" w14:paraId="2116C6BB" w14:textId="77777777"/>
    <w:p w:rsidRPr="00201654" w:rsidR="007F0B88" w:rsidP="007F0B88" w:rsidRDefault="007F0B88" w14:paraId="01D2AF22" w14:textId="77777777">
      <w:pPr>
        <w:pStyle w:val="Heading1"/>
        <w:tabs>
          <w:tab w:val="center" w:pos="6980"/>
          <w:tab w:val="right" w:leader="dot" w:pos="8330"/>
          <w:tab w:val="left" w:pos="10560"/>
        </w:tabs>
        <w:jc w:val="left"/>
        <w:rPr>
          <w:b w:val="0"/>
        </w:rPr>
        <w:sectPr w:rsidRPr="00201654" w:rsidR="007F0B88" w:rsidSect="007F0B88">
          <w:headerReference w:type="even" r:id="rId8"/>
          <w:headerReference w:type="default" r:id="rId9"/>
          <w:footerReference w:type="even" r:id="rId10"/>
          <w:footerReference w:type="default" r:id="rId11"/>
          <w:headerReference w:type="first" r:id="rId12"/>
          <w:footerReference w:type="first" r:id="rId13"/>
          <w:pgSz w:w="11907" w:h="16840" w:orient="portrait" w:code="9"/>
          <w:pgMar w:top="284" w:right="794" w:bottom="284" w:left="249" w:header="709" w:footer="289" w:gutter="0"/>
          <w:cols w:space="708"/>
          <w:titlePg/>
          <w:docGrid w:linePitch="360"/>
        </w:sectPr>
      </w:pPr>
    </w:p>
    <w:p w:rsidRPr="00201654" w:rsidR="007F0B88" w:rsidP="007F0B88" w:rsidRDefault="007F0B88" w14:paraId="0A954B80" w14:textId="77777777"/>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Pr="00201654" w:rsidR="007F0B88" w:rsidTr="006B5F61" w14:paraId="5E3472DE" w14:textId="77777777">
        <w:tc>
          <w:tcPr>
            <w:tcW w:w="9355" w:type="dxa"/>
            <w:shd w:val="clear" w:color="auto" w:fill="D9D9D9" w:themeFill="background1" w:themeFillShade="D9"/>
          </w:tcPr>
          <w:p w:rsidRPr="00201654" w:rsidR="007F0B88" w:rsidP="006B5F61" w:rsidRDefault="007F0B88" w14:paraId="1C7E1E0F" w14:textId="77777777">
            <w:pPr>
              <w:jc w:val="center"/>
              <w:rPr>
                <w:rFonts w:asciiTheme="minorHAnsi" w:hAnsiTheme="minorHAnsi" w:cstheme="minorHAnsi"/>
                <w:b/>
                <w:bCs/>
                <w:sz w:val="32"/>
                <w:szCs w:val="32"/>
              </w:rPr>
            </w:pPr>
            <w:r w:rsidRPr="00201654">
              <w:rPr>
                <w:rFonts w:asciiTheme="minorHAnsi" w:hAnsiTheme="minorHAnsi" w:cstheme="minorHAnsi"/>
                <w:b/>
                <w:bCs/>
                <w:sz w:val="32"/>
                <w:szCs w:val="32"/>
              </w:rPr>
              <w:t>DISCLAIMER</w:t>
            </w:r>
          </w:p>
          <w:p w:rsidRPr="00201654" w:rsidR="007F0B88" w:rsidP="006B5F61" w:rsidRDefault="007F0B88" w14:paraId="2D53E488" w14:textId="77777777">
            <w:pPr>
              <w:jc w:val="center"/>
              <w:rPr>
                <w:rFonts w:asciiTheme="minorHAnsi" w:hAnsiTheme="minorHAnsi" w:cstheme="minorHAnsi"/>
                <w:sz w:val="32"/>
                <w:szCs w:val="32"/>
              </w:rPr>
            </w:pPr>
          </w:p>
          <w:p w:rsidRPr="00201654" w:rsidR="007F0B88" w:rsidP="006B5F61" w:rsidRDefault="007F0B88" w14:paraId="0672FDC1" w14:textId="77777777">
            <w:pPr>
              <w:jc w:val="both"/>
              <w:rPr>
                <w:rFonts w:asciiTheme="minorHAnsi" w:hAnsiTheme="minorHAnsi" w:cstheme="minorHAnsi"/>
                <w:sz w:val="32"/>
                <w:szCs w:val="32"/>
              </w:rPr>
            </w:pPr>
            <w:r w:rsidRPr="00201654">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rsidRPr="00201654" w:rsidR="007F0B88" w:rsidP="006B5F61" w:rsidRDefault="007F0B88" w14:paraId="047D83C3" w14:textId="77777777">
            <w:pPr>
              <w:rPr>
                <w:rFonts w:asciiTheme="minorHAnsi" w:hAnsiTheme="minorHAnsi" w:cstheme="minorHAnsi"/>
                <w:sz w:val="32"/>
                <w:szCs w:val="32"/>
              </w:rPr>
            </w:pPr>
          </w:p>
        </w:tc>
      </w:tr>
    </w:tbl>
    <w:p w:rsidRPr="00201654" w:rsidR="007F0B88" w:rsidP="007F0B88" w:rsidRDefault="007F0B88" w14:paraId="1D27987D" w14:textId="77777777"/>
    <w:p w:rsidRPr="00201654" w:rsidR="007F0B88" w:rsidP="007F0B88" w:rsidRDefault="007F0B88" w14:paraId="1311A983" w14:textId="77777777"/>
    <w:p w:rsidRPr="00201654" w:rsidR="007F0B88" w:rsidP="007F0B88" w:rsidRDefault="007F0B88" w14:paraId="27A0BF9D" w14:textId="77777777">
      <w:pPr>
        <w:pStyle w:val="Heading1"/>
        <w:tabs>
          <w:tab w:val="center" w:pos="6980"/>
          <w:tab w:val="right" w:leader="dot" w:pos="8330"/>
          <w:tab w:val="left" w:pos="10560"/>
        </w:tabs>
        <w:jc w:val="left"/>
      </w:pPr>
    </w:p>
    <w:p w:rsidRPr="00201654" w:rsidR="007F0B88" w:rsidP="007F0B88" w:rsidRDefault="007F0B88" w14:paraId="5CE3A647" w14:textId="77777777">
      <w:pPr>
        <w:pStyle w:val="Heading1"/>
        <w:tabs>
          <w:tab w:val="center" w:pos="6980"/>
          <w:tab w:val="right" w:leader="dot" w:pos="8330"/>
          <w:tab w:val="left" w:pos="10560"/>
        </w:tabs>
        <w:jc w:val="left"/>
      </w:pPr>
    </w:p>
    <w:p w:rsidRPr="00201654" w:rsidR="007F0B88" w:rsidP="007F0B88" w:rsidRDefault="007F0B88" w14:paraId="246ECD22" w14:textId="77777777">
      <w:pPr>
        <w:rPr>
          <w:rFonts w:ascii="Arial Narrow" w:hAnsi="Arial Narrow" w:cs="Times New Roman Bold"/>
          <w:b/>
          <w:color w:val="1E7FB8"/>
          <w:sz w:val="28"/>
        </w:rPr>
      </w:pPr>
      <w:r w:rsidRPr="00201654">
        <w:br w:type="page"/>
      </w:r>
    </w:p>
    <w:p w:rsidRPr="00201654" w:rsidR="007F0B88" w:rsidP="007F0B88" w:rsidRDefault="007F0B88" w14:paraId="49C054F0" w14:textId="77777777">
      <w:pPr>
        <w:pStyle w:val="Heading1"/>
        <w:tabs>
          <w:tab w:val="center" w:pos="6980"/>
          <w:tab w:val="right" w:leader="dot" w:pos="8330"/>
          <w:tab w:val="left" w:pos="10560"/>
        </w:tabs>
        <w:jc w:val="left"/>
        <w:rPr>
          <w:rFonts w:asciiTheme="minorHAnsi" w:hAnsiTheme="minorHAnsi" w:cstheme="minorHAnsi"/>
        </w:rPr>
      </w:pPr>
      <w:r w:rsidRPr="00201654">
        <w:rPr>
          <w:rFonts w:asciiTheme="minorHAnsi" w:hAnsiTheme="minorHAnsi" w:cstheme="minorHAnsi"/>
        </w:rPr>
        <w:lastRenderedPageBreak/>
        <w:t>DOCUMENT SPECIFICATIONS</w:t>
      </w:r>
    </w:p>
    <w:p w:rsidRPr="00201654" w:rsidR="007F0B88" w:rsidP="007F0B88" w:rsidRDefault="007F0B88" w14:paraId="72874EE1" w14:textId="77777777">
      <w:pPr>
        <w:ind w:left="714"/>
      </w:pPr>
    </w:p>
    <w:tbl>
      <w:tblPr>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1E0" w:firstRow="1" w:lastRow="1" w:firstColumn="1" w:lastColumn="1" w:noHBand="0" w:noVBand="0"/>
      </w:tblPr>
      <w:tblGrid>
        <w:gridCol w:w="1134"/>
        <w:gridCol w:w="1418"/>
        <w:gridCol w:w="4252"/>
        <w:gridCol w:w="2694"/>
        <w:gridCol w:w="4394"/>
      </w:tblGrid>
      <w:tr w:rsidRPr="00201654" w:rsidR="007F0B88" w:rsidTr="006B5F61" w14:paraId="00AA4D0D" w14:textId="77777777">
        <w:trPr>
          <w:trHeight w:val="492"/>
        </w:trPr>
        <w:tc>
          <w:tcPr>
            <w:tcW w:w="1134" w:type="dxa"/>
            <w:shd w:val="clear" w:color="auto" w:fill="006600"/>
            <w:vAlign w:val="center"/>
          </w:tcPr>
          <w:p w:rsidRPr="00201654" w:rsidR="007F0B88" w:rsidP="006B5F61" w:rsidRDefault="007F0B88" w14:paraId="4BEA09D2" w14:textId="77777777">
            <w:pPr>
              <w:pStyle w:val="Heading1"/>
              <w:tabs>
                <w:tab w:val="center" w:pos="6980"/>
                <w:tab w:val="right" w:leader="dot" w:pos="8330"/>
                <w:tab w:val="left" w:pos="10560"/>
              </w:tabs>
              <w:jc w:val="left"/>
              <w:rPr>
                <w:rFonts w:asciiTheme="minorHAnsi" w:hAnsiTheme="minorHAnsi" w:cstheme="minorHAnsi"/>
                <w:color w:val="FFFFFF"/>
                <w:sz w:val="24"/>
              </w:rPr>
            </w:pPr>
            <w:r w:rsidRPr="00201654">
              <w:rPr>
                <w:rFonts w:asciiTheme="minorHAnsi" w:hAnsiTheme="minorHAnsi" w:cstheme="minorHAnsi"/>
                <w:color w:val="FFFFFF"/>
                <w:sz w:val="24"/>
              </w:rPr>
              <w:t>Version</w:t>
            </w:r>
            <w:r w:rsidRPr="00201654">
              <w:rPr>
                <w:rFonts w:asciiTheme="minorHAnsi" w:hAnsiTheme="minorHAnsi" w:cstheme="minorHAnsi"/>
                <w:color w:val="FFFFFF"/>
                <w:sz w:val="24"/>
              </w:rPr>
              <w:tab/>
            </w:r>
            <w:r w:rsidRPr="00201654">
              <w:rPr>
                <w:rFonts w:asciiTheme="minorHAnsi" w:hAnsiTheme="minorHAnsi" w:cstheme="minorHAnsi"/>
                <w:color w:val="FFFFFF"/>
                <w:sz w:val="24"/>
              </w:rPr>
              <w:t>Version</w:t>
            </w:r>
          </w:p>
        </w:tc>
        <w:tc>
          <w:tcPr>
            <w:tcW w:w="1418" w:type="dxa"/>
            <w:shd w:val="clear" w:color="auto" w:fill="006600"/>
            <w:vAlign w:val="center"/>
          </w:tcPr>
          <w:p w:rsidRPr="00201654" w:rsidR="007F0B88" w:rsidP="006B5F61" w:rsidRDefault="007F0B88" w14:paraId="6C878F55" w14:textId="77777777">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201654">
              <w:rPr>
                <w:rFonts w:asciiTheme="minorHAnsi" w:hAnsiTheme="minorHAnsi" w:cstheme="minorHAnsi"/>
                <w:color w:val="FFFFFF"/>
                <w:sz w:val="24"/>
              </w:rPr>
              <w:t>Date of revision</w:t>
            </w:r>
          </w:p>
        </w:tc>
        <w:tc>
          <w:tcPr>
            <w:tcW w:w="4252" w:type="dxa"/>
            <w:shd w:val="clear" w:color="auto" w:fill="006600"/>
            <w:vAlign w:val="center"/>
          </w:tcPr>
          <w:p w:rsidRPr="00201654" w:rsidR="007F0B88" w:rsidP="006B5F61" w:rsidRDefault="007F0B88" w14:paraId="2792AC1D" w14:textId="77777777">
            <w:pPr>
              <w:pStyle w:val="Heading1"/>
              <w:tabs>
                <w:tab w:val="center" w:pos="6980"/>
                <w:tab w:val="right" w:leader="dot" w:pos="8330"/>
                <w:tab w:val="left" w:pos="10560"/>
              </w:tabs>
              <w:jc w:val="left"/>
              <w:rPr>
                <w:rFonts w:asciiTheme="minorHAnsi" w:hAnsiTheme="minorHAnsi" w:cstheme="minorHAnsi"/>
                <w:color w:val="FFFFFF"/>
                <w:sz w:val="24"/>
              </w:rPr>
            </w:pPr>
            <w:r w:rsidRPr="00201654">
              <w:rPr>
                <w:rFonts w:asciiTheme="minorHAnsi" w:hAnsiTheme="minorHAnsi" w:cstheme="minorHAnsi"/>
                <w:color w:val="FFFFFF"/>
                <w:sz w:val="24"/>
              </w:rPr>
              <w:t>Author (s) / Dept / Unit</w:t>
            </w:r>
          </w:p>
        </w:tc>
        <w:tc>
          <w:tcPr>
            <w:tcW w:w="2694" w:type="dxa"/>
            <w:shd w:val="clear" w:color="auto" w:fill="006600"/>
            <w:vAlign w:val="center"/>
          </w:tcPr>
          <w:p w:rsidRPr="00201654" w:rsidR="007F0B88" w:rsidP="006B5F61" w:rsidRDefault="007F0B88" w14:paraId="40E18E4E" w14:textId="77777777">
            <w:pPr>
              <w:pStyle w:val="Heading1"/>
              <w:tabs>
                <w:tab w:val="center" w:pos="6980"/>
                <w:tab w:val="right" w:leader="dot" w:pos="8330"/>
                <w:tab w:val="left" w:pos="10560"/>
              </w:tabs>
              <w:jc w:val="left"/>
              <w:rPr>
                <w:rFonts w:asciiTheme="minorHAnsi" w:hAnsiTheme="minorHAnsi" w:cstheme="minorHAnsi"/>
                <w:color w:val="FFFFFF"/>
                <w:sz w:val="24"/>
              </w:rPr>
            </w:pPr>
            <w:r w:rsidRPr="00201654">
              <w:rPr>
                <w:rFonts w:asciiTheme="minorHAnsi" w:hAnsiTheme="minorHAnsi" w:cstheme="minorHAnsi"/>
                <w:color w:val="FFFFFF"/>
                <w:sz w:val="24"/>
              </w:rPr>
              <w:t>Approver</w:t>
            </w:r>
          </w:p>
        </w:tc>
        <w:tc>
          <w:tcPr>
            <w:tcW w:w="4394" w:type="dxa"/>
            <w:shd w:val="clear" w:color="auto" w:fill="006600"/>
            <w:vAlign w:val="center"/>
          </w:tcPr>
          <w:p w:rsidRPr="00201654" w:rsidR="007F0B88" w:rsidP="006B5F61" w:rsidRDefault="007F0B88" w14:paraId="281D21E6" w14:textId="77777777">
            <w:pPr>
              <w:pStyle w:val="Heading1"/>
              <w:tabs>
                <w:tab w:val="center" w:pos="6980"/>
                <w:tab w:val="right" w:leader="dot" w:pos="8330"/>
                <w:tab w:val="left" w:pos="10560"/>
              </w:tabs>
              <w:jc w:val="left"/>
              <w:rPr>
                <w:rFonts w:asciiTheme="minorHAnsi" w:hAnsiTheme="minorHAnsi" w:cstheme="minorHAnsi"/>
                <w:color w:val="FFFFFF"/>
                <w:sz w:val="24"/>
              </w:rPr>
            </w:pPr>
            <w:r w:rsidRPr="00201654">
              <w:rPr>
                <w:rFonts w:asciiTheme="minorHAnsi" w:hAnsiTheme="minorHAnsi" w:cstheme="minorHAnsi"/>
                <w:color w:val="FFFFFF"/>
                <w:sz w:val="24"/>
              </w:rPr>
              <w:t>Indicate which section (s) changed compared to previous version</w:t>
            </w:r>
          </w:p>
        </w:tc>
      </w:tr>
      <w:tr w:rsidRPr="00201654" w:rsidR="007F0B88" w:rsidTr="006B5F61" w14:paraId="2E491F82" w14:textId="77777777">
        <w:trPr>
          <w:trHeight w:val="294"/>
        </w:trPr>
        <w:tc>
          <w:tcPr>
            <w:tcW w:w="1134" w:type="dxa"/>
            <w:shd w:val="clear" w:color="auto" w:fill="auto"/>
            <w:vAlign w:val="center"/>
          </w:tcPr>
          <w:p w:rsidRPr="00201654" w:rsidR="007F0B88" w:rsidP="006B5F61" w:rsidRDefault="007F0B88" w14:paraId="205A8CB2" w14:textId="77777777">
            <w:pPr>
              <w:tabs>
                <w:tab w:val="left" w:pos="2652"/>
              </w:tabs>
              <w:rPr>
                <w:rFonts w:asciiTheme="minorHAnsi" w:hAnsiTheme="minorHAnsi" w:cstheme="minorHAnsi"/>
              </w:rPr>
            </w:pPr>
            <w:r w:rsidRPr="00201654">
              <w:rPr>
                <w:rFonts w:asciiTheme="minorHAnsi" w:hAnsiTheme="minorHAnsi" w:cstheme="minorHAnsi"/>
              </w:rPr>
              <w:t>1.0</w:t>
            </w:r>
          </w:p>
        </w:tc>
        <w:tc>
          <w:tcPr>
            <w:tcW w:w="1418" w:type="dxa"/>
            <w:shd w:val="clear" w:color="auto" w:fill="auto"/>
            <w:vAlign w:val="center"/>
          </w:tcPr>
          <w:p w:rsidRPr="00201654" w:rsidR="007F0B88" w:rsidP="006B5F61" w:rsidRDefault="007F0B88" w14:paraId="4CD43925" w14:textId="77777777">
            <w:pPr>
              <w:tabs>
                <w:tab w:val="left" w:pos="2652"/>
              </w:tabs>
              <w:rPr>
                <w:rFonts w:asciiTheme="minorHAnsi" w:hAnsiTheme="minorHAnsi" w:cstheme="minorHAnsi"/>
              </w:rPr>
            </w:pPr>
            <w:r w:rsidRPr="00201654">
              <w:rPr>
                <w:rFonts w:asciiTheme="minorHAnsi" w:hAnsiTheme="minorHAnsi" w:cstheme="minorHAnsi"/>
              </w:rPr>
              <w:t>June 2015</w:t>
            </w:r>
          </w:p>
        </w:tc>
        <w:tc>
          <w:tcPr>
            <w:tcW w:w="4252" w:type="dxa"/>
            <w:shd w:val="clear" w:color="auto" w:fill="auto"/>
            <w:vAlign w:val="center"/>
          </w:tcPr>
          <w:p w:rsidRPr="00201654" w:rsidR="007F0B88" w:rsidP="006B5F61" w:rsidRDefault="007F0B88" w14:paraId="04A1136E" w14:textId="77777777">
            <w:pPr>
              <w:tabs>
                <w:tab w:val="left" w:pos="2652"/>
              </w:tabs>
              <w:rPr>
                <w:rFonts w:asciiTheme="minorHAnsi" w:hAnsiTheme="minorHAnsi" w:cstheme="minorHAnsi"/>
                <w:lang w:val="en-US"/>
              </w:rPr>
            </w:pPr>
            <w:r w:rsidRPr="00201654">
              <w:rPr>
                <w:rFonts w:asciiTheme="minorHAnsi" w:hAnsiTheme="minorHAnsi" w:cstheme="minorHAnsi"/>
                <w:lang w:val="en-US"/>
              </w:rPr>
              <w:t>Bahri, Sameer</w:t>
            </w:r>
          </w:p>
        </w:tc>
        <w:tc>
          <w:tcPr>
            <w:tcW w:w="2694" w:type="dxa"/>
            <w:shd w:val="clear" w:color="auto" w:fill="auto"/>
            <w:vAlign w:val="center"/>
          </w:tcPr>
          <w:p w:rsidRPr="00201654" w:rsidR="007F0B88" w:rsidP="006B5F61" w:rsidRDefault="007F0B88" w14:paraId="327309A0" w14:textId="77777777">
            <w:pPr>
              <w:tabs>
                <w:tab w:val="left" w:pos="2652"/>
              </w:tabs>
              <w:rPr>
                <w:rFonts w:asciiTheme="minorHAnsi" w:hAnsiTheme="minorHAnsi" w:cstheme="minorHAnsi"/>
              </w:rPr>
            </w:pPr>
            <w:r w:rsidRPr="00201654">
              <w:rPr>
                <w:rFonts w:asciiTheme="minorHAnsi" w:hAnsiTheme="minorHAnsi" w:cstheme="minorHAnsi"/>
              </w:rPr>
              <w:t>Barnabe, Carmelle; BERG, Valpuri; STEWART PAPPAS, Jane Margaret; JEFFREYS, Nicholas Richard</w:t>
            </w:r>
          </w:p>
        </w:tc>
        <w:tc>
          <w:tcPr>
            <w:tcW w:w="4394" w:type="dxa"/>
            <w:vAlign w:val="center"/>
          </w:tcPr>
          <w:p w:rsidRPr="00201654" w:rsidR="007F0B88" w:rsidP="006B5F61" w:rsidRDefault="007F0B88" w14:paraId="02450E7A" w14:textId="77777777">
            <w:pPr>
              <w:tabs>
                <w:tab w:val="left" w:pos="2652"/>
              </w:tabs>
              <w:rPr>
                <w:rFonts w:asciiTheme="minorHAnsi" w:hAnsiTheme="minorHAnsi" w:cstheme="minorHAnsi"/>
              </w:rPr>
            </w:pPr>
            <w:r w:rsidRPr="00201654">
              <w:rPr>
                <w:rFonts w:asciiTheme="minorHAnsi" w:hAnsiTheme="minorHAnsi" w:cstheme="minorHAnsi"/>
              </w:rPr>
              <w:t>New</w:t>
            </w:r>
          </w:p>
        </w:tc>
      </w:tr>
      <w:tr w:rsidRPr="00201654" w:rsidR="007F0B88" w:rsidTr="006B5F61" w14:paraId="4D220796" w14:textId="77777777">
        <w:trPr>
          <w:trHeight w:val="294"/>
        </w:trPr>
        <w:tc>
          <w:tcPr>
            <w:tcW w:w="1134" w:type="dxa"/>
            <w:shd w:val="clear" w:color="auto" w:fill="auto"/>
            <w:vAlign w:val="center"/>
          </w:tcPr>
          <w:p w:rsidRPr="00201654" w:rsidR="007F0B88" w:rsidP="006B5F61" w:rsidRDefault="007F0B88" w14:paraId="464A991E" w14:textId="77777777">
            <w:pPr>
              <w:tabs>
                <w:tab w:val="left" w:pos="2652"/>
              </w:tabs>
              <w:rPr>
                <w:rFonts w:asciiTheme="minorHAnsi" w:hAnsiTheme="minorHAnsi" w:cstheme="minorHAnsi"/>
              </w:rPr>
            </w:pPr>
            <w:r w:rsidRPr="00201654">
              <w:rPr>
                <w:rFonts w:asciiTheme="minorHAnsi" w:hAnsiTheme="minorHAnsi" w:cstheme="minorHAnsi"/>
              </w:rPr>
              <w:t>2.0</w:t>
            </w:r>
          </w:p>
        </w:tc>
        <w:tc>
          <w:tcPr>
            <w:tcW w:w="1418" w:type="dxa"/>
            <w:shd w:val="clear" w:color="auto" w:fill="auto"/>
            <w:vAlign w:val="center"/>
          </w:tcPr>
          <w:p w:rsidRPr="00201654" w:rsidR="007F0B88" w:rsidP="006B5F61" w:rsidRDefault="007F0B88" w14:paraId="36E0EB0A" w14:textId="77777777">
            <w:pPr>
              <w:tabs>
                <w:tab w:val="left" w:pos="2652"/>
              </w:tabs>
              <w:rPr>
                <w:rFonts w:asciiTheme="minorHAnsi" w:hAnsiTheme="minorHAnsi" w:cstheme="minorHAnsi"/>
              </w:rPr>
            </w:pPr>
            <w:r w:rsidRPr="00201654">
              <w:rPr>
                <w:rFonts w:asciiTheme="minorHAnsi" w:hAnsiTheme="minorHAnsi" w:cstheme="minorHAnsi"/>
              </w:rPr>
              <w:t>January 2016</w:t>
            </w:r>
          </w:p>
        </w:tc>
        <w:tc>
          <w:tcPr>
            <w:tcW w:w="4252" w:type="dxa"/>
            <w:shd w:val="clear" w:color="auto" w:fill="auto"/>
            <w:vAlign w:val="center"/>
          </w:tcPr>
          <w:p w:rsidRPr="00201654" w:rsidR="007F0B88" w:rsidP="006B5F61" w:rsidRDefault="007F0B88" w14:paraId="6DA5C1FC" w14:textId="77777777">
            <w:pPr>
              <w:tabs>
                <w:tab w:val="left" w:pos="2652"/>
              </w:tabs>
              <w:rPr>
                <w:rFonts w:asciiTheme="minorHAnsi" w:hAnsiTheme="minorHAnsi" w:cstheme="minorHAnsi"/>
              </w:rPr>
            </w:pPr>
            <w:r w:rsidRPr="00201654">
              <w:rPr>
                <w:rFonts w:asciiTheme="minorHAnsi" w:hAnsiTheme="minorHAnsi" w:cstheme="minorHAnsi"/>
              </w:rPr>
              <w:t>Barnabe, Carmelle</w:t>
            </w:r>
          </w:p>
        </w:tc>
        <w:tc>
          <w:tcPr>
            <w:tcW w:w="2694" w:type="dxa"/>
            <w:shd w:val="clear" w:color="auto" w:fill="auto"/>
            <w:vAlign w:val="center"/>
          </w:tcPr>
          <w:p w:rsidRPr="00201654" w:rsidR="007F0B88" w:rsidP="006B5F61" w:rsidRDefault="007F0B88" w14:paraId="0B0FDB35" w14:textId="77777777">
            <w:pPr>
              <w:tabs>
                <w:tab w:val="left" w:pos="2652"/>
              </w:tabs>
              <w:rPr>
                <w:rFonts w:asciiTheme="minorHAnsi" w:hAnsiTheme="minorHAnsi" w:cstheme="minorHAnsi"/>
              </w:rPr>
            </w:pPr>
            <w:r w:rsidRPr="00201654">
              <w:rPr>
                <w:rFonts w:asciiTheme="minorHAnsi" w:hAnsiTheme="minorHAnsi" w:cstheme="minorHAnsi"/>
              </w:rPr>
              <w:t>BERG, Valpuri; STEWART PAPPAS, Jane Margaret; JEFFREYS, Nicholas Richard</w:t>
            </w:r>
          </w:p>
        </w:tc>
        <w:tc>
          <w:tcPr>
            <w:tcW w:w="4394" w:type="dxa"/>
            <w:vAlign w:val="center"/>
          </w:tcPr>
          <w:p w:rsidRPr="00201654" w:rsidR="007F0B88" w:rsidP="006B5F61" w:rsidRDefault="007F0B88" w14:paraId="7A594110" w14:textId="77777777">
            <w:pPr>
              <w:tabs>
                <w:tab w:val="left" w:pos="2652"/>
              </w:tabs>
              <w:rPr>
                <w:rFonts w:asciiTheme="minorHAnsi" w:hAnsiTheme="minorHAnsi" w:cstheme="minorHAnsi"/>
              </w:rPr>
            </w:pPr>
            <w:r w:rsidRPr="00201654">
              <w:rPr>
                <w:rFonts w:asciiTheme="minorHAnsi" w:hAnsiTheme="minorHAnsi" w:cstheme="minorHAnsi"/>
              </w:rPr>
              <w:t>Addition of emergency procedures</w:t>
            </w:r>
          </w:p>
        </w:tc>
      </w:tr>
      <w:tr w:rsidRPr="00201654" w:rsidR="007F0B88" w:rsidTr="006B5F61" w14:paraId="6B9E5D0E" w14:textId="77777777">
        <w:trPr>
          <w:trHeight w:val="317"/>
        </w:trPr>
        <w:tc>
          <w:tcPr>
            <w:tcW w:w="1134" w:type="dxa"/>
            <w:shd w:val="clear" w:color="auto" w:fill="auto"/>
            <w:vAlign w:val="center"/>
          </w:tcPr>
          <w:p w:rsidRPr="005750E9" w:rsidR="007F0B88" w:rsidP="006B5F61" w:rsidRDefault="007F0B88" w14:paraId="2D89DA3D" w14:textId="77777777">
            <w:pPr>
              <w:tabs>
                <w:tab w:val="left" w:pos="2652"/>
              </w:tabs>
              <w:rPr>
                <w:rFonts w:asciiTheme="minorHAnsi" w:hAnsiTheme="minorHAnsi" w:cstheme="minorHAnsi"/>
              </w:rPr>
            </w:pPr>
            <w:r w:rsidRPr="001B7447">
              <w:rPr>
                <w:rFonts w:asciiTheme="minorHAnsi" w:hAnsiTheme="minorHAnsi" w:cstheme="minorHAnsi"/>
              </w:rPr>
              <w:t>3.0</w:t>
            </w:r>
          </w:p>
        </w:tc>
        <w:tc>
          <w:tcPr>
            <w:tcW w:w="1418" w:type="dxa"/>
            <w:shd w:val="clear" w:color="auto" w:fill="auto"/>
            <w:vAlign w:val="center"/>
          </w:tcPr>
          <w:p w:rsidRPr="005750E9" w:rsidR="007F0B88" w:rsidP="006B5F61" w:rsidRDefault="00AE16B7" w14:paraId="1C861A59" w14:textId="317A9F12">
            <w:pPr>
              <w:tabs>
                <w:tab w:val="left" w:pos="2652"/>
              </w:tabs>
              <w:rPr>
                <w:rFonts w:asciiTheme="minorHAnsi" w:hAnsiTheme="minorHAnsi" w:cstheme="minorHAnsi"/>
              </w:rPr>
            </w:pPr>
            <w:r>
              <w:rPr>
                <w:rFonts w:asciiTheme="minorHAnsi" w:hAnsiTheme="minorHAnsi" w:cstheme="minorHAnsi"/>
              </w:rPr>
              <w:t xml:space="preserve">May </w:t>
            </w:r>
            <w:r w:rsidRPr="001B7447" w:rsidR="00AD5E50">
              <w:rPr>
                <w:rFonts w:asciiTheme="minorHAnsi" w:hAnsiTheme="minorHAnsi" w:cstheme="minorHAnsi"/>
              </w:rPr>
              <w:t xml:space="preserve">2020 </w:t>
            </w:r>
          </w:p>
        </w:tc>
        <w:tc>
          <w:tcPr>
            <w:tcW w:w="4252" w:type="dxa"/>
            <w:shd w:val="clear" w:color="auto" w:fill="auto"/>
            <w:vAlign w:val="center"/>
          </w:tcPr>
          <w:p w:rsidRPr="005750E9" w:rsidR="007F0B88" w:rsidP="006B5F61" w:rsidRDefault="007F0B88" w14:paraId="5FAD870C" w14:textId="5A33FB6E">
            <w:pPr>
              <w:tabs>
                <w:tab w:val="left" w:pos="2652"/>
              </w:tabs>
              <w:rPr>
                <w:rFonts w:asciiTheme="minorHAnsi" w:hAnsiTheme="minorHAnsi" w:cstheme="minorHAnsi"/>
                <w:lang w:val="en-US"/>
              </w:rPr>
            </w:pPr>
            <w:r w:rsidRPr="001B7447">
              <w:rPr>
                <w:rFonts w:asciiTheme="minorHAnsi" w:hAnsiTheme="minorHAnsi" w:cstheme="minorHAnsi"/>
                <w:lang w:val="en-US"/>
              </w:rPr>
              <w:t>Afina Alagardova</w:t>
            </w:r>
          </w:p>
        </w:tc>
        <w:tc>
          <w:tcPr>
            <w:tcW w:w="2694" w:type="dxa"/>
            <w:shd w:val="clear" w:color="auto" w:fill="auto"/>
            <w:vAlign w:val="center"/>
          </w:tcPr>
          <w:p w:rsidRPr="005750E9" w:rsidR="007F0B88" w:rsidP="006B5F61" w:rsidRDefault="007F0B88" w14:paraId="1F22B279" w14:textId="77777777">
            <w:pPr>
              <w:tabs>
                <w:tab w:val="left" w:pos="2652"/>
              </w:tabs>
              <w:rPr>
                <w:rFonts w:asciiTheme="minorHAnsi" w:hAnsiTheme="minorHAnsi" w:cstheme="minorHAnsi"/>
              </w:rPr>
            </w:pPr>
            <w:r w:rsidRPr="001B7447">
              <w:rPr>
                <w:rFonts w:asciiTheme="minorHAnsi" w:hAnsiTheme="minorHAnsi" w:cstheme="minorHAnsi"/>
                <w:lang w:val="en-US"/>
              </w:rPr>
              <w:t>Bor Florence; Berg, Valpuri</w:t>
            </w:r>
          </w:p>
        </w:tc>
        <w:tc>
          <w:tcPr>
            <w:tcW w:w="4394" w:type="dxa"/>
            <w:vAlign w:val="center"/>
          </w:tcPr>
          <w:p w:rsidRPr="00201654" w:rsidR="007F0B88" w:rsidP="006B5F61" w:rsidRDefault="002E28E6" w14:paraId="1125A101" w14:textId="5007FD66">
            <w:pPr>
              <w:tabs>
                <w:tab w:val="left" w:pos="2652"/>
              </w:tabs>
              <w:rPr>
                <w:rFonts w:asciiTheme="minorHAnsi" w:hAnsiTheme="minorHAnsi" w:cstheme="minorHAnsi"/>
              </w:rPr>
            </w:pPr>
            <w:r w:rsidRPr="001B7447">
              <w:rPr>
                <w:rFonts w:asciiTheme="minorHAnsi" w:hAnsiTheme="minorHAnsi" w:cstheme="minorHAnsi"/>
              </w:rPr>
              <w:t xml:space="preserve">Extensive </w:t>
            </w:r>
            <w:r w:rsidRPr="001B7447" w:rsidR="008606A2">
              <w:rPr>
                <w:rFonts w:asciiTheme="minorHAnsi" w:hAnsiTheme="minorHAnsi" w:cstheme="minorHAnsi"/>
              </w:rPr>
              <w:t>revision</w:t>
            </w:r>
            <w:r w:rsidRPr="001B7447">
              <w:rPr>
                <w:rFonts w:asciiTheme="minorHAnsi" w:hAnsiTheme="minorHAnsi" w:cstheme="minorHAnsi"/>
              </w:rPr>
              <w:t>s</w:t>
            </w:r>
            <w:r w:rsidRPr="001B7447" w:rsidR="008606A2">
              <w:rPr>
                <w:rFonts w:asciiTheme="minorHAnsi" w:hAnsiTheme="minorHAnsi" w:cstheme="minorHAnsi"/>
              </w:rPr>
              <w:t xml:space="preserve"> </w:t>
            </w:r>
            <w:r w:rsidRPr="005750E9" w:rsidR="00721C3D">
              <w:rPr>
                <w:rFonts w:asciiTheme="minorHAnsi" w:hAnsiTheme="minorHAnsi" w:cstheme="minorHAnsi"/>
              </w:rPr>
              <w:t>regarding coding, naming convention, cash advances, etc.</w:t>
            </w:r>
          </w:p>
        </w:tc>
      </w:tr>
    </w:tbl>
    <w:p w:rsidRPr="00201654" w:rsidR="007F0B88" w:rsidP="007F0B88" w:rsidRDefault="007F0B88" w14:paraId="757E75BF" w14:textId="77777777"/>
    <w:p w:rsidR="007917BF" w:rsidRDefault="007917BF" w14:paraId="0F782743" w14:textId="2F72D4CA">
      <w:pPr>
        <w:spacing w:after="160" w:line="259" w:lineRule="auto"/>
        <w:rPr>
          <w:rFonts w:ascii="Arial Narrow" w:hAnsi="Arial Narrow" w:cs="Times New Roman Bold"/>
          <w:b/>
          <w:color w:val="1E7FB8"/>
          <w:sz w:val="28"/>
        </w:rPr>
      </w:pPr>
      <w:r>
        <w:br w:type="page"/>
      </w:r>
    </w:p>
    <w:p w:rsidRPr="00201654" w:rsidR="007F0B88" w:rsidP="007F0B88" w:rsidRDefault="007F0B88" w14:paraId="0F86E705" w14:textId="77777777"/>
    <w:p w:rsidRPr="00201654" w:rsidR="007F0B88" w:rsidP="007F0B88" w:rsidRDefault="007F0B88" w14:paraId="45596EB4" w14:textId="77777777"/>
    <w:p w:rsidRPr="005D2234" w:rsidR="007F0B88" w:rsidP="007F0B88" w:rsidRDefault="007F0B88" w14:paraId="12F8B899" w14:textId="77777777">
      <w:pPr>
        <w:pStyle w:val="Heading1"/>
        <w:numPr>
          <w:ilvl w:val="0"/>
          <w:numId w:val="4"/>
        </w:numPr>
        <w:tabs>
          <w:tab w:val="center" w:pos="6980"/>
          <w:tab w:val="right" w:leader="dot" w:pos="8330"/>
          <w:tab w:val="left" w:pos="10560"/>
        </w:tabs>
        <w:ind w:left="426"/>
        <w:jc w:val="left"/>
        <w:rPr>
          <w:rFonts w:asciiTheme="minorHAnsi" w:hAnsiTheme="minorHAnsi" w:cstheme="minorHAnsi"/>
          <w:sz w:val="24"/>
        </w:rPr>
      </w:pPr>
      <w:r w:rsidRPr="005D2234">
        <w:rPr>
          <w:rFonts w:asciiTheme="minorHAnsi" w:hAnsiTheme="minorHAnsi" w:cstheme="minorHAnsi"/>
          <w:sz w:val="24"/>
        </w:rPr>
        <w:t>Introduction</w:t>
      </w:r>
    </w:p>
    <w:p w:rsidRPr="00E5246C" w:rsidR="007F0B88" w:rsidP="007F0B88" w:rsidRDefault="007F0B88" w14:paraId="6ACE8AD0" w14:textId="77777777">
      <w:pPr>
        <w:tabs>
          <w:tab w:val="left" w:pos="851"/>
        </w:tabs>
        <w:rPr>
          <w:rFonts w:asciiTheme="minorHAnsi" w:hAnsiTheme="minorHAnsi" w:cstheme="minorHAnsi"/>
          <w:b/>
          <w:color w:val="1E7FB8"/>
        </w:rPr>
      </w:pPr>
    </w:p>
    <w:p w:rsidRPr="00E5246C" w:rsidR="007F0B88" w:rsidP="005D2234" w:rsidRDefault="007F0B88" w14:paraId="10B04779" w14:textId="77777777">
      <w:pPr>
        <w:ind w:left="426"/>
        <w:jc w:val="both"/>
        <w:rPr>
          <w:rFonts w:asciiTheme="minorHAnsi" w:hAnsiTheme="minorHAnsi" w:cstheme="minorHAnsi"/>
        </w:rPr>
      </w:pPr>
      <w:r w:rsidRPr="00E5246C">
        <w:rPr>
          <w:rFonts w:asciiTheme="minorHAnsi" w:hAnsiTheme="minorHAnsi" w:cstheme="minorHAnsi"/>
        </w:rPr>
        <w:t>This document describes the procedures and guidelines for the use of Imprest Purchase Orders (IPOs) in compliance with the provisions in the WHO eManual (X.3.4</w:t>
      </w:r>
      <w:r w:rsidRPr="00E5246C" w:rsidR="00455C17">
        <w:rPr>
          <w:rFonts w:asciiTheme="minorHAnsi" w:hAnsiTheme="minorHAnsi" w:cstheme="minorHAnsi"/>
        </w:rPr>
        <w:t xml:space="preserve"> Im</w:t>
      </w:r>
      <w:r w:rsidR="00995510">
        <w:rPr>
          <w:rFonts w:asciiTheme="minorHAnsi" w:hAnsiTheme="minorHAnsi" w:cstheme="minorHAnsi"/>
        </w:rPr>
        <w:t>p</w:t>
      </w:r>
      <w:r w:rsidRPr="00E5246C" w:rsidR="00455C17">
        <w:rPr>
          <w:rFonts w:asciiTheme="minorHAnsi" w:hAnsiTheme="minorHAnsi" w:cstheme="minorHAnsi"/>
        </w:rPr>
        <w:t>rest Purchase Orders</w:t>
      </w:r>
      <w:r w:rsidRPr="00E5246C">
        <w:rPr>
          <w:rFonts w:asciiTheme="minorHAnsi" w:hAnsiTheme="minorHAnsi" w:cstheme="minorHAnsi"/>
        </w:rPr>
        <w:t xml:space="preserve">). </w:t>
      </w:r>
    </w:p>
    <w:p w:rsidRPr="00E5246C" w:rsidR="007F0B88" w:rsidP="007F0B88" w:rsidRDefault="007F0B88" w14:paraId="55B2B4D0" w14:textId="77777777">
      <w:pPr>
        <w:ind w:left="426"/>
        <w:jc w:val="both"/>
        <w:rPr>
          <w:rFonts w:asciiTheme="minorHAnsi" w:hAnsiTheme="minorHAnsi" w:cstheme="minorHAnsi"/>
        </w:rPr>
      </w:pPr>
    </w:p>
    <w:p w:rsidRPr="005D2234" w:rsidR="007F0B88" w:rsidP="007F0B88" w:rsidRDefault="007F0B88" w14:paraId="43CF70D2" w14:textId="77777777">
      <w:pPr>
        <w:pStyle w:val="Heading1"/>
        <w:numPr>
          <w:ilvl w:val="0"/>
          <w:numId w:val="4"/>
        </w:numPr>
        <w:tabs>
          <w:tab w:val="center" w:pos="6980"/>
          <w:tab w:val="right" w:leader="dot" w:pos="8330"/>
          <w:tab w:val="left" w:pos="10560"/>
        </w:tabs>
        <w:ind w:left="426"/>
        <w:jc w:val="left"/>
        <w:rPr>
          <w:rFonts w:asciiTheme="minorHAnsi" w:hAnsiTheme="minorHAnsi" w:cstheme="minorHAnsi"/>
          <w:sz w:val="24"/>
        </w:rPr>
      </w:pPr>
      <w:r w:rsidRPr="005D2234">
        <w:rPr>
          <w:rFonts w:asciiTheme="minorHAnsi" w:hAnsiTheme="minorHAnsi" w:cstheme="minorHAnsi"/>
          <w:sz w:val="24"/>
        </w:rPr>
        <w:t>General Guidance / Business Rules</w:t>
      </w:r>
    </w:p>
    <w:p w:rsidRPr="00E5246C" w:rsidR="007F0B88" w:rsidP="007F0B88" w:rsidRDefault="007F0B88" w14:paraId="0827F94A" w14:textId="77777777">
      <w:pPr>
        <w:tabs>
          <w:tab w:val="left" w:pos="851"/>
        </w:tabs>
        <w:jc w:val="both"/>
        <w:rPr>
          <w:rFonts w:asciiTheme="minorHAnsi" w:hAnsiTheme="minorHAnsi" w:cstheme="minorHAnsi"/>
        </w:rPr>
      </w:pPr>
    </w:p>
    <w:p w:rsidRPr="00E5246C" w:rsidR="007F0B88" w:rsidP="007F0B88" w:rsidRDefault="007F0B88" w14:paraId="00934CED" w14:textId="77777777">
      <w:pPr>
        <w:tabs>
          <w:tab w:val="left" w:pos="426"/>
        </w:tabs>
        <w:ind w:left="426"/>
        <w:jc w:val="both"/>
        <w:rPr>
          <w:rFonts w:asciiTheme="minorHAnsi" w:hAnsiTheme="minorHAnsi" w:cstheme="minorHAnsi"/>
        </w:rPr>
      </w:pPr>
      <w:r w:rsidRPr="00E5246C">
        <w:rPr>
          <w:rFonts w:asciiTheme="minorHAnsi" w:hAnsiTheme="minorHAnsi" w:cstheme="minorHAnsi"/>
        </w:rPr>
        <w:t xml:space="preserve">The IPO provides a means to procure from local suppliers and pay directly from the Imprest account when it is impractical, not feasible, </w:t>
      </w:r>
      <w:r w:rsidRPr="00473A8D">
        <w:rPr>
          <w:rFonts w:asciiTheme="minorHAnsi" w:hAnsiTheme="minorHAnsi" w:cstheme="minorHAnsi"/>
        </w:rPr>
        <w:t>or</w:t>
      </w:r>
      <w:r w:rsidRPr="00E5246C">
        <w:rPr>
          <w:rFonts w:asciiTheme="minorHAnsi" w:hAnsiTheme="minorHAnsi" w:cstheme="minorHAnsi"/>
        </w:rPr>
        <w:t xml:space="preserve"> not possible to use the regular procure-to-pay process.</w:t>
      </w:r>
    </w:p>
    <w:p w:rsidRPr="00E5246C" w:rsidR="007F0B88" w:rsidP="007F0B88" w:rsidRDefault="007F0B88" w14:paraId="2DFAC6B0" w14:textId="77777777">
      <w:pPr>
        <w:tabs>
          <w:tab w:val="left" w:pos="426"/>
        </w:tabs>
        <w:ind w:left="426"/>
        <w:jc w:val="both"/>
        <w:rPr>
          <w:rFonts w:asciiTheme="minorHAnsi" w:hAnsiTheme="minorHAnsi" w:cstheme="minorHAnsi"/>
        </w:rPr>
      </w:pPr>
    </w:p>
    <w:p w:rsidR="007F0B88" w:rsidP="007F0B88" w:rsidRDefault="007F0B88" w14:paraId="41FA8EBE" w14:textId="1EA59226">
      <w:pPr>
        <w:tabs>
          <w:tab w:val="left" w:pos="426"/>
        </w:tabs>
        <w:ind w:left="426"/>
        <w:jc w:val="both"/>
        <w:rPr>
          <w:rFonts w:asciiTheme="minorHAnsi" w:hAnsiTheme="minorHAnsi" w:cstheme="minorHAnsi"/>
        </w:rPr>
      </w:pPr>
      <w:r w:rsidRPr="000A501F">
        <w:rPr>
          <w:rFonts w:asciiTheme="minorHAnsi" w:hAnsiTheme="minorHAnsi" w:cstheme="minorHAnsi"/>
        </w:rPr>
        <w:t xml:space="preserve">Regional Budget and Finance Officers (BFOs) and the Expenditure Control and Analysis Unit </w:t>
      </w:r>
      <w:r w:rsidRPr="00EB521B">
        <w:rPr>
          <w:rFonts w:asciiTheme="minorHAnsi" w:hAnsiTheme="minorHAnsi" w:cstheme="minorHAnsi"/>
        </w:rPr>
        <w:t>(</w:t>
      </w:r>
      <w:r w:rsidRPr="00EB521B" w:rsidR="000A501F">
        <w:rPr>
          <w:rFonts w:asciiTheme="minorHAnsi" w:hAnsiTheme="minorHAnsi" w:cstheme="minorHAnsi"/>
        </w:rPr>
        <w:t>ECA</w:t>
      </w:r>
      <w:r w:rsidRPr="000A501F">
        <w:rPr>
          <w:rFonts w:asciiTheme="minorHAnsi" w:hAnsiTheme="minorHAnsi" w:cstheme="minorHAnsi"/>
        </w:rPr>
        <w:t>) at headquarters should be consulted if any clarification is required regarding the use of IPOs.</w:t>
      </w:r>
    </w:p>
    <w:p w:rsidR="00C110AC" w:rsidP="007F0B88" w:rsidRDefault="00C110AC" w14:paraId="50E4719A" w14:textId="66E70AD1">
      <w:pPr>
        <w:tabs>
          <w:tab w:val="left" w:pos="426"/>
        </w:tabs>
        <w:ind w:left="426"/>
        <w:jc w:val="both"/>
        <w:rPr>
          <w:rFonts w:asciiTheme="minorHAnsi" w:hAnsiTheme="minorHAnsi" w:cstheme="minorHAnsi"/>
        </w:rPr>
      </w:pPr>
    </w:p>
    <w:p w:rsidR="00C110AC" w:rsidP="007F0B88" w:rsidRDefault="00C110AC" w14:paraId="4896E704" w14:textId="60295E4A">
      <w:pPr>
        <w:tabs>
          <w:tab w:val="left" w:pos="426"/>
        </w:tabs>
        <w:ind w:left="426"/>
        <w:jc w:val="both"/>
        <w:rPr>
          <w:rFonts w:asciiTheme="minorHAnsi" w:hAnsiTheme="minorHAnsi" w:cstheme="minorHAnsi"/>
        </w:rPr>
      </w:pPr>
    </w:p>
    <w:p w:rsidR="00C110AC" w:rsidP="007F0B88" w:rsidRDefault="00C110AC" w14:paraId="2E1334EB" w14:textId="31E1F4C3">
      <w:pPr>
        <w:tabs>
          <w:tab w:val="left" w:pos="426"/>
        </w:tabs>
        <w:ind w:left="426"/>
        <w:jc w:val="both"/>
        <w:rPr>
          <w:rFonts w:asciiTheme="minorHAnsi" w:hAnsiTheme="minorHAnsi" w:cstheme="minorHAnsi"/>
        </w:rPr>
      </w:pPr>
    </w:p>
    <w:p w:rsidR="00C110AC" w:rsidP="007F0B88" w:rsidRDefault="00C110AC" w14:paraId="4477AB11" w14:textId="3DEA76EE">
      <w:pPr>
        <w:tabs>
          <w:tab w:val="left" w:pos="426"/>
        </w:tabs>
        <w:ind w:left="426"/>
        <w:jc w:val="both"/>
        <w:rPr>
          <w:rFonts w:asciiTheme="minorHAnsi" w:hAnsiTheme="minorHAnsi" w:cstheme="minorHAnsi"/>
        </w:rPr>
      </w:pPr>
    </w:p>
    <w:p w:rsidR="00C110AC" w:rsidP="007F0B88" w:rsidRDefault="00C110AC" w14:paraId="66E15470" w14:textId="6D712D91">
      <w:pPr>
        <w:tabs>
          <w:tab w:val="left" w:pos="426"/>
        </w:tabs>
        <w:ind w:left="426"/>
        <w:jc w:val="both"/>
        <w:rPr>
          <w:rFonts w:asciiTheme="minorHAnsi" w:hAnsiTheme="minorHAnsi" w:cstheme="minorHAnsi"/>
        </w:rPr>
      </w:pPr>
    </w:p>
    <w:p w:rsidR="00C110AC" w:rsidP="007F0B88" w:rsidRDefault="00C110AC" w14:paraId="29EE0E8F" w14:textId="2CB15998">
      <w:pPr>
        <w:tabs>
          <w:tab w:val="left" w:pos="426"/>
        </w:tabs>
        <w:ind w:left="426"/>
        <w:jc w:val="both"/>
        <w:rPr>
          <w:rFonts w:asciiTheme="minorHAnsi" w:hAnsiTheme="minorHAnsi" w:cstheme="minorHAnsi"/>
        </w:rPr>
      </w:pPr>
    </w:p>
    <w:p w:rsidR="00C110AC" w:rsidP="007F0B88" w:rsidRDefault="00C110AC" w14:paraId="2AC6E74C" w14:textId="2BA4289A">
      <w:pPr>
        <w:tabs>
          <w:tab w:val="left" w:pos="426"/>
        </w:tabs>
        <w:ind w:left="426"/>
        <w:jc w:val="both"/>
        <w:rPr>
          <w:rFonts w:asciiTheme="minorHAnsi" w:hAnsiTheme="minorHAnsi" w:cstheme="minorHAnsi"/>
        </w:rPr>
      </w:pPr>
    </w:p>
    <w:p w:rsidR="00C110AC" w:rsidP="007F0B88" w:rsidRDefault="00C110AC" w14:paraId="53B65531" w14:textId="14EF09F3">
      <w:pPr>
        <w:tabs>
          <w:tab w:val="left" w:pos="426"/>
        </w:tabs>
        <w:ind w:left="426"/>
        <w:jc w:val="both"/>
        <w:rPr>
          <w:rFonts w:asciiTheme="minorHAnsi" w:hAnsiTheme="minorHAnsi" w:cstheme="minorHAnsi"/>
        </w:rPr>
      </w:pPr>
    </w:p>
    <w:p w:rsidR="00C110AC" w:rsidP="007F0B88" w:rsidRDefault="00C110AC" w14:paraId="315D7E41" w14:textId="6AC14852">
      <w:pPr>
        <w:tabs>
          <w:tab w:val="left" w:pos="426"/>
        </w:tabs>
        <w:ind w:left="426"/>
        <w:jc w:val="both"/>
        <w:rPr>
          <w:rFonts w:asciiTheme="minorHAnsi" w:hAnsiTheme="minorHAnsi" w:cstheme="minorHAnsi"/>
        </w:rPr>
      </w:pPr>
    </w:p>
    <w:p w:rsidR="00C110AC" w:rsidP="007F0B88" w:rsidRDefault="00C110AC" w14:paraId="14006149" w14:textId="6DA0EBC8">
      <w:pPr>
        <w:tabs>
          <w:tab w:val="left" w:pos="426"/>
        </w:tabs>
        <w:ind w:left="426"/>
        <w:jc w:val="both"/>
        <w:rPr>
          <w:rFonts w:asciiTheme="minorHAnsi" w:hAnsiTheme="minorHAnsi" w:cstheme="minorHAnsi"/>
        </w:rPr>
      </w:pPr>
    </w:p>
    <w:p w:rsidR="00C110AC" w:rsidP="007F0B88" w:rsidRDefault="00C110AC" w14:paraId="518255AF" w14:textId="101E087F">
      <w:pPr>
        <w:tabs>
          <w:tab w:val="left" w:pos="426"/>
        </w:tabs>
        <w:ind w:left="426"/>
        <w:jc w:val="both"/>
        <w:rPr>
          <w:rFonts w:asciiTheme="minorHAnsi" w:hAnsiTheme="minorHAnsi" w:cstheme="minorHAnsi"/>
        </w:rPr>
      </w:pPr>
    </w:p>
    <w:p w:rsidR="00C110AC" w:rsidP="007F0B88" w:rsidRDefault="00C110AC" w14:paraId="6CF7C816" w14:textId="5B4B0AF2">
      <w:pPr>
        <w:tabs>
          <w:tab w:val="left" w:pos="426"/>
        </w:tabs>
        <w:ind w:left="426"/>
        <w:jc w:val="both"/>
        <w:rPr>
          <w:rFonts w:asciiTheme="minorHAnsi" w:hAnsiTheme="minorHAnsi" w:cstheme="minorHAnsi"/>
        </w:rPr>
      </w:pPr>
    </w:p>
    <w:p w:rsidR="00E636AC" w:rsidP="007F0B88" w:rsidRDefault="00E636AC" w14:paraId="68EFCC1D" w14:textId="7B41161E">
      <w:pPr>
        <w:tabs>
          <w:tab w:val="left" w:pos="426"/>
        </w:tabs>
        <w:ind w:left="426"/>
        <w:jc w:val="both"/>
        <w:rPr>
          <w:rFonts w:asciiTheme="minorHAnsi" w:hAnsiTheme="minorHAnsi" w:cstheme="minorHAnsi"/>
        </w:rPr>
      </w:pPr>
    </w:p>
    <w:p w:rsidR="00E636AC" w:rsidP="007F0B88" w:rsidRDefault="00E636AC" w14:paraId="0AFA7E87" w14:textId="77777777">
      <w:pPr>
        <w:tabs>
          <w:tab w:val="left" w:pos="426"/>
        </w:tabs>
        <w:ind w:left="426"/>
        <w:jc w:val="both"/>
        <w:rPr>
          <w:rFonts w:asciiTheme="minorHAnsi" w:hAnsiTheme="minorHAnsi" w:cstheme="minorHAnsi"/>
        </w:rPr>
      </w:pPr>
    </w:p>
    <w:p w:rsidR="00C110AC" w:rsidP="007F0B88" w:rsidRDefault="00C110AC" w14:paraId="53B6CA08" w14:textId="5BFDF093">
      <w:pPr>
        <w:tabs>
          <w:tab w:val="left" w:pos="426"/>
        </w:tabs>
        <w:ind w:left="426"/>
        <w:jc w:val="both"/>
        <w:rPr>
          <w:rFonts w:asciiTheme="minorHAnsi" w:hAnsiTheme="minorHAnsi" w:cstheme="minorHAnsi"/>
        </w:rPr>
      </w:pPr>
    </w:p>
    <w:p w:rsidR="00107C0E" w:rsidP="007F0B88" w:rsidRDefault="00107C0E" w14:paraId="38032493" w14:textId="6B9EE7D4">
      <w:pPr>
        <w:tabs>
          <w:tab w:val="left" w:pos="426"/>
        </w:tabs>
        <w:ind w:left="426"/>
        <w:jc w:val="both"/>
        <w:rPr>
          <w:rFonts w:asciiTheme="minorHAnsi" w:hAnsiTheme="minorHAnsi" w:cstheme="minorHAnsi"/>
        </w:rPr>
      </w:pPr>
    </w:p>
    <w:p w:rsidR="00107C0E" w:rsidP="007F0B88" w:rsidRDefault="00107C0E" w14:paraId="4A309458" w14:textId="77777777">
      <w:pPr>
        <w:tabs>
          <w:tab w:val="left" w:pos="426"/>
        </w:tabs>
        <w:ind w:left="426"/>
        <w:jc w:val="both"/>
        <w:rPr>
          <w:rFonts w:asciiTheme="minorHAnsi" w:hAnsiTheme="minorHAnsi" w:cstheme="minorHAnsi"/>
        </w:rPr>
      </w:pPr>
    </w:p>
    <w:p w:rsidR="00C110AC" w:rsidP="007F0B88" w:rsidRDefault="00C110AC" w14:paraId="67CF5146" w14:textId="176DD67B">
      <w:pPr>
        <w:tabs>
          <w:tab w:val="left" w:pos="426"/>
        </w:tabs>
        <w:ind w:left="426"/>
        <w:jc w:val="both"/>
        <w:rPr>
          <w:rFonts w:asciiTheme="minorHAnsi" w:hAnsiTheme="minorHAnsi" w:cstheme="minorHAnsi"/>
        </w:rPr>
      </w:pPr>
    </w:p>
    <w:p w:rsidRPr="00CB0C90" w:rsidR="00941EBA" w:rsidRDefault="00A26D0C" w14:paraId="384D424F" w14:textId="091D298B">
      <w:pPr>
        <w:pStyle w:val="ListParagraph"/>
        <w:numPr>
          <w:ilvl w:val="1"/>
          <w:numId w:val="5"/>
        </w:numPr>
        <w:tabs>
          <w:tab w:val="left" w:pos="851"/>
        </w:tabs>
        <w:jc w:val="both"/>
        <w:rPr>
          <w:rFonts w:asciiTheme="minorHAnsi" w:hAnsiTheme="minorHAnsi" w:cstheme="minorHAnsi"/>
          <w:b/>
          <w:color w:val="1E7FB8"/>
          <w:sz w:val="24"/>
          <w:szCs w:val="24"/>
        </w:rPr>
      </w:pPr>
      <w:r>
        <w:rPr>
          <w:rFonts w:asciiTheme="minorHAnsi" w:hAnsiTheme="minorHAnsi" w:cstheme="minorHAnsi"/>
          <w:b/>
          <w:color w:val="1E7FB8"/>
          <w:sz w:val="24"/>
          <w:szCs w:val="24"/>
        </w:rPr>
        <w:t>Correct use of IPOs</w:t>
      </w:r>
    </w:p>
    <w:p w:rsidR="00941EBA" w:rsidP="00941EBA" w:rsidRDefault="00941EBA" w14:paraId="6340C21F" w14:textId="77777777">
      <w:pPr>
        <w:jc w:val="both"/>
        <w:rPr>
          <w:rFonts w:asciiTheme="minorHAnsi" w:hAnsiTheme="minorHAnsi" w:cstheme="minorHAnsi"/>
        </w:rPr>
      </w:pPr>
    </w:p>
    <w:p w:rsidR="00941EBA" w:rsidP="00CB0C90" w:rsidRDefault="00941EBA" w14:paraId="4AA08417" w14:textId="422683ED">
      <w:pPr>
        <w:ind w:left="426"/>
        <w:jc w:val="both"/>
        <w:rPr>
          <w:rFonts w:asciiTheme="minorHAnsi" w:hAnsiTheme="minorHAnsi" w:cstheme="minorHAnsi"/>
        </w:rPr>
      </w:pPr>
      <w:r w:rsidRPr="00C165A8">
        <w:rPr>
          <w:rFonts w:asciiTheme="minorHAnsi" w:hAnsiTheme="minorHAnsi" w:cstheme="minorHAnsi"/>
        </w:rPr>
        <w:t>IPOs are used to make payments under the following expenditure categories:</w:t>
      </w:r>
      <w:r w:rsidR="004E3AF3">
        <w:rPr>
          <w:rFonts w:asciiTheme="minorHAnsi" w:hAnsiTheme="minorHAnsi" w:cstheme="minorHAnsi"/>
        </w:rPr>
        <w:t xml:space="preserve"> </w:t>
      </w:r>
    </w:p>
    <w:p w:rsidR="007905A9" w:rsidP="00CB0C90" w:rsidRDefault="007905A9" w14:paraId="4D869951" w14:textId="3AECF684">
      <w:pPr>
        <w:ind w:left="426"/>
        <w:jc w:val="both"/>
        <w:rPr>
          <w:rFonts w:asciiTheme="minorHAnsi" w:hAnsiTheme="minorHAnsi" w:cstheme="minorHAnsi"/>
        </w:rPr>
      </w:pPr>
    </w:p>
    <w:tbl>
      <w:tblPr>
        <w:tblStyle w:val="TableGrid"/>
        <w:tblpPr w:leftFromText="180" w:rightFromText="180" w:vertAnchor="text" w:tblpX="421" w:tblpY="1"/>
        <w:tblOverlap w:val="never"/>
        <w:tblW w:w="14405" w:type="dxa"/>
        <w:tblLook w:val="04A0" w:firstRow="1" w:lastRow="0" w:firstColumn="1" w:lastColumn="0" w:noHBand="0" w:noVBand="1"/>
      </w:tblPr>
      <w:tblGrid>
        <w:gridCol w:w="2130"/>
        <w:gridCol w:w="3969"/>
        <w:gridCol w:w="3260"/>
        <w:gridCol w:w="3118"/>
        <w:gridCol w:w="1928"/>
      </w:tblGrid>
      <w:tr w:rsidRPr="00E51C89" w:rsidR="007905A9" w:rsidTr="007905A9" w14:paraId="7171C485" w14:textId="77777777">
        <w:trPr>
          <w:tblHeader/>
        </w:trPr>
        <w:tc>
          <w:tcPr>
            <w:tcW w:w="2130" w:type="dxa"/>
          </w:tcPr>
          <w:p w:rsidRPr="00E51C89" w:rsidR="007905A9" w:rsidP="00D8476C" w:rsidRDefault="007905A9" w14:paraId="0EDBB1CF" w14:textId="77777777">
            <w:pPr>
              <w:jc w:val="center"/>
              <w:rPr>
                <w:rFonts w:asciiTheme="minorHAnsi" w:hAnsiTheme="minorHAnsi" w:cstheme="minorHAnsi"/>
                <w:b/>
              </w:rPr>
            </w:pPr>
            <w:r w:rsidRPr="00E51C89">
              <w:rPr>
                <w:rFonts w:asciiTheme="minorHAnsi" w:hAnsiTheme="minorHAnsi" w:cstheme="minorHAnsi"/>
                <w:b/>
              </w:rPr>
              <w:t>Expenditure Category</w:t>
            </w:r>
          </w:p>
        </w:tc>
        <w:tc>
          <w:tcPr>
            <w:tcW w:w="3969" w:type="dxa"/>
          </w:tcPr>
          <w:p w:rsidRPr="00E51C89" w:rsidR="007905A9" w:rsidP="00D8476C" w:rsidRDefault="007905A9" w14:paraId="1D40FFE8" w14:textId="7A8FA2F7">
            <w:pPr>
              <w:jc w:val="center"/>
              <w:rPr>
                <w:rFonts w:asciiTheme="minorHAnsi" w:hAnsiTheme="minorHAnsi" w:cstheme="minorHAnsi"/>
                <w:b/>
              </w:rPr>
            </w:pPr>
            <w:r w:rsidRPr="00E51C89">
              <w:rPr>
                <w:rFonts w:asciiTheme="minorHAnsi" w:hAnsiTheme="minorHAnsi" w:cstheme="minorHAnsi"/>
                <w:b/>
              </w:rPr>
              <w:t>Description</w:t>
            </w:r>
          </w:p>
        </w:tc>
        <w:tc>
          <w:tcPr>
            <w:tcW w:w="3260" w:type="dxa"/>
          </w:tcPr>
          <w:p w:rsidRPr="00E51C89" w:rsidR="007905A9" w:rsidP="00D8476C" w:rsidRDefault="00464C3B" w14:paraId="61A6397A" w14:textId="11FC8BCD">
            <w:pPr>
              <w:jc w:val="center"/>
              <w:rPr>
                <w:rFonts w:asciiTheme="minorHAnsi" w:hAnsiTheme="minorHAnsi" w:cstheme="minorHAnsi"/>
                <w:b/>
              </w:rPr>
            </w:pPr>
            <w:r>
              <w:rPr>
                <w:rFonts w:asciiTheme="minorHAnsi" w:hAnsiTheme="minorHAnsi" w:cstheme="minorHAnsi"/>
                <w:b/>
              </w:rPr>
              <w:t>Type of expenditure</w:t>
            </w:r>
          </w:p>
        </w:tc>
        <w:tc>
          <w:tcPr>
            <w:tcW w:w="3118" w:type="dxa"/>
          </w:tcPr>
          <w:p w:rsidRPr="00E51C89" w:rsidR="007905A9" w:rsidP="00D8476C" w:rsidRDefault="007905A9" w14:paraId="40F7E120" w14:textId="77777777">
            <w:pPr>
              <w:jc w:val="center"/>
              <w:rPr>
                <w:rFonts w:asciiTheme="minorHAnsi" w:hAnsiTheme="minorHAnsi" w:cstheme="minorHAnsi"/>
                <w:b/>
              </w:rPr>
            </w:pPr>
            <w:r w:rsidRPr="00E51C89">
              <w:rPr>
                <w:rFonts w:asciiTheme="minorHAnsi" w:hAnsiTheme="minorHAnsi" w:cstheme="minorHAnsi"/>
                <w:b/>
              </w:rPr>
              <w:t>Expenditure Type</w:t>
            </w:r>
            <w:r>
              <w:rPr>
                <w:rFonts w:asciiTheme="minorHAnsi" w:hAnsiTheme="minorHAnsi" w:cstheme="minorHAnsi"/>
                <w:b/>
              </w:rPr>
              <w:t>*</w:t>
            </w:r>
          </w:p>
        </w:tc>
        <w:tc>
          <w:tcPr>
            <w:tcW w:w="1928" w:type="dxa"/>
          </w:tcPr>
          <w:p w:rsidRPr="00E51C89" w:rsidR="007905A9" w:rsidP="00D8476C" w:rsidRDefault="00D8476C" w14:paraId="0084605F" w14:textId="1CA356FC">
            <w:pPr>
              <w:jc w:val="center"/>
              <w:rPr>
                <w:rFonts w:asciiTheme="minorHAnsi" w:hAnsiTheme="minorHAnsi" w:cstheme="minorHAnsi"/>
                <w:b/>
              </w:rPr>
            </w:pPr>
            <w:r>
              <w:rPr>
                <w:rFonts w:asciiTheme="minorHAnsi" w:hAnsiTheme="minorHAnsi" w:cstheme="minorHAnsi"/>
                <w:b/>
              </w:rPr>
              <w:t>IPO maximum amount</w:t>
            </w:r>
          </w:p>
        </w:tc>
      </w:tr>
      <w:tr w:rsidRPr="00941EBA" w:rsidR="007905A9" w:rsidTr="007905A9" w14:paraId="56A1789A" w14:textId="77777777">
        <w:tc>
          <w:tcPr>
            <w:tcW w:w="2130" w:type="dxa"/>
          </w:tcPr>
          <w:p w:rsidRPr="00E51C89" w:rsidR="007905A9" w:rsidP="007905A9" w:rsidRDefault="007905A9" w14:paraId="348D225F" w14:textId="77777777">
            <w:pPr>
              <w:spacing w:before="120"/>
              <w:rPr>
                <w:rFonts w:asciiTheme="minorHAnsi" w:hAnsiTheme="minorHAnsi" w:cstheme="minorHAnsi"/>
              </w:rPr>
            </w:pPr>
            <w:r w:rsidRPr="00941EBA">
              <w:rPr>
                <w:rFonts w:asciiTheme="minorHAnsi" w:hAnsiTheme="minorHAnsi" w:cstheme="minorHAnsi"/>
              </w:rPr>
              <w:t>G</w:t>
            </w:r>
            <w:r w:rsidRPr="00E51C89">
              <w:rPr>
                <w:rFonts w:asciiTheme="minorHAnsi" w:hAnsiTheme="minorHAnsi" w:cstheme="minorHAnsi"/>
              </w:rPr>
              <w:t>eneral Operating Expenses (GOE)</w:t>
            </w:r>
          </w:p>
        </w:tc>
        <w:tc>
          <w:tcPr>
            <w:tcW w:w="3969" w:type="dxa"/>
          </w:tcPr>
          <w:p w:rsidR="00201D79" w:rsidP="007905A9" w:rsidRDefault="007905A9" w14:paraId="58D3DCB1" w14:textId="5CE0D5DA">
            <w:pPr>
              <w:spacing w:before="120" w:after="120"/>
              <w:rPr>
                <w:rFonts w:asciiTheme="minorHAnsi" w:hAnsiTheme="minorHAnsi" w:cstheme="minorHAnsi"/>
              </w:rPr>
            </w:pPr>
            <w:r w:rsidRPr="00E51C89">
              <w:rPr>
                <w:rFonts w:asciiTheme="minorHAnsi" w:hAnsiTheme="minorHAnsi" w:cstheme="minorHAnsi"/>
                <w:color w:val="000000"/>
              </w:rPr>
              <w:t xml:space="preserve">For </w:t>
            </w:r>
            <w:r w:rsidR="00C1076A">
              <w:rPr>
                <w:rFonts w:asciiTheme="minorHAnsi" w:hAnsiTheme="minorHAnsi" w:cstheme="minorHAnsi"/>
              </w:rPr>
              <w:t>low</w:t>
            </w:r>
            <w:r w:rsidRPr="00941EBA">
              <w:rPr>
                <w:rFonts w:asciiTheme="minorHAnsi" w:hAnsiTheme="minorHAnsi" w:cstheme="minorHAnsi"/>
              </w:rPr>
              <w:t xml:space="preserve">-value, sundry-type expenses to support country office operations, regional offices and headquarters. </w:t>
            </w:r>
          </w:p>
          <w:p w:rsidRPr="00E51C89" w:rsidR="007905A9" w:rsidP="007905A9" w:rsidRDefault="007905A9" w14:paraId="256C65DD" w14:textId="1528A4DB">
            <w:pPr>
              <w:spacing w:before="120" w:after="120"/>
              <w:rPr>
                <w:rFonts w:asciiTheme="minorHAnsi" w:hAnsiTheme="minorHAnsi" w:cstheme="minorHAnsi"/>
              </w:rPr>
            </w:pPr>
            <w:r>
              <w:rPr>
                <w:rFonts w:asciiTheme="minorHAnsi" w:hAnsiTheme="minorHAnsi" w:cstheme="minorHAnsi"/>
              </w:rPr>
              <w:t xml:space="preserve">Individual payments must be less than </w:t>
            </w:r>
            <w:r w:rsidRPr="00941EBA">
              <w:rPr>
                <w:rFonts w:asciiTheme="minorHAnsi" w:hAnsiTheme="minorHAnsi" w:cstheme="minorHAnsi"/>
              </w:rPr>
              <w:t>US</w:t>
            </w:r>
            <w:r>
              <w:rPr>
                <w:rFonts w:asciiTheme="minorHAnsi" w:hAnsiTheme="minorHAnsi" w:cstheme="minorHAnsi"/>
              </w:rPr>
              <w:t>$ 2,500.</w:t>
            </w:r>
            <w:r w:rsidR="00CA188A">
              <w:rPr>
                <w:rFonts w:asciiTheme="minorHAnsi" w:hAnsiTheme="minorHAnsi" w:cstheme="minorHAnsi"/>
              </w:rPr>
              <w:t xml:space="preserve"> </w:t>
            </w:r>
          </w:p>
        </w:tc>
        <w:tc>
          <w:tcPr>
            <w:tcW w:w="3260" w:type="dxa"/>
          </w:tcPr>
          <w:p w:rsidR="007905A9" w:rsidP="007905A9" w:rsidRDefault="007905A9" w14:paraId="4A8C9079" w14:textId="6ECB792D">
            <w:pPr>
              <w:pStyle w:val="ListParagraph"/>
              <w:numPr>
                <w:ilvl w:val="0"/>
                <w:numId w:val="7"/>
              </w:numPr>
              <w:spacing w:before="120"/>
              <w:ind w:left="227" w:hanging="22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offi</w:t>
            </w:r>
            <w:r>
              <w:rPr>
                <w:rFonts w:asciiTheme="minorHAnsi" w:hAnsiTheme="minorHAnsi" w:cstheme="minorHAnsi"/>
                <w:sz w:val="24"/>
                <w:szCs w:val="24"/>
                <w:lang w:val="en-GB"/>
              </w:rPr>
              <w:t>ce running costs</w:t>
            </w:r>
            <w:r w:rsidR="00D01E7E">
              <w:rPr>
                <w:rFonts w:asciiTheme="minorHAnsi" w:hAnsiTheme="minorHAnsi" w:cstheme="minorHAnsi"/>
                <w:sz w:val="24"/>
                <w:szCs w:val="24"/>
                <w:lang w:val="en-GB"/>
              </w:rPr>
              <w:t xml:space="preserve"> such as</w:t>
            </w:r>
            <w:r>
              <w:rPr>
                <w:rFonts w:asciiTheme="minorHAnsi" w:hAnsiTheme="minorHAnsi" w:cstheme="minorHAnsi"/>
                <w:sz w:val="24"/>
                <w:szCs w:val="24"/>
                <w:lang w:val="en-GB"/>
              </w:rPr>
              <w:t xml:space="preserve"> utilities</w:t>
            </w:r>
            <w:r w:rsidR="00D01E7E">
              <w:rPr>
                <w:rFonts w:asciiTheme="minorHAnsi" w:hAnsiTheme="minorHAnsi" w:cstheme="minorHAnsi"/>
                <w:sz w:val="24"/>
                <w:szCs w:val="24"/>
                <w:lang w:val="en-GB"/>
              </w:rPr>
              <w:t>, procurement of low-value office supplies, ad hoc local transport, etc.</w:t>
            </w:r>
          </w:p>
          <w:p w:rsidRPr="00941EBA" w:rsidR="00D33A00" w:rsidP="007905A9" w:rsidRDefault="00D33A00" w14:paraId="4E8CDFF2" w14:textId="1C95628C">
            <w:pPr>
              <w:pStyle w:val="ListParagraph"/>
              <w:numPr>
                <w:ilvl w:val="0"/>
                <w:numId w:val="7"/>
              </w:numPr>
              <w:spacing w:before="120"/>
              <w:ind w:left="227" w:hanging="227"/>
              <w:contextualSpacing/>
              <w:rPr>
                <w:rFonts w:asciiTheme="minorHAnsi" w:hAnsiTheme="minorHAnsi" w:cstheme="minorHAnsi"/>
                <w:sz w:val="24"/>
                <w:szCs w:val="24"/>
                <w:lang w:val="en-GB"/>
              </w:rPr>
            </w:pPr>
            <w:r>
              <w:rPr>
                <w:rFonts w:asciiTheme="minorHAnsi" w:hAnsiTheme="minorHAnsi" w:cstheme="minorHAnsi"/>
                <w:sz w:val="24"/>
                <w:szCs w:val="24"/>
                <w:lang w:val="en-GB"/>
              </w:rPr>
              <w:t>hospitality (entertainment of WHO official guests)</w:t>
            </w:r>
          </w:p>
          <w:p w:rsidRPr="00941EBA" w:rsidR="007905A9" w:rsidP="007905A9" w:rsidRDefault="007905A9" w14:paraId="0D8F4CD9" w14:textId="77777777">
            <w:pPr>
              <w:pStyle w:val="ListParagraph"/>
              <w:numPr>
                <w:ilvl w:val="0"/>
                <w:numId w:val="7"/>
              </w:numPr>
              <w:spacing w:before="120"/>
              <w:ind w:left="227" w:hanging="22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dispatch and courier services</w:t>
            </w:r>
          </w:p>
          <w:p w:rsidRPr="00941EBA" w:rsidR="007905A9" w:rsidP="007905A9" w:rsidRDefault="007905A9" w14:paraId="575A7684" w14:textId="77777777">
            <w:pPr>
              <w:pStyle w:val="ListParagraph"/>
              <w:numPr>
                <w:ilvl w:val="0"/>
                <w:numId w:val="7"/>
              </w:numPr>
              <w:ind w:left="227" w:hanging="22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fuel and maintenance of WHO vehicles</w:t>
            </w:r>
          </w:p>
          <w:p w:rsidRPr="001B7447" w:rsidR="00D01E7E" w:rsidP="001B7447" w:rsidRDefault="00D01E7E" w14:paraId="5B73B98B" w14:textId="10E15BA9">
            <w:pPr>
              <w:pStyle w:val="ListParagraph"/>
              <w:spacing w:before="120"/>
              <w:ind w:left="227"/>
              <w:contextualSpacing/>
              <w:rPr>
                <w:rFonts w:asciiTheme="minorHAnsi" w:hAnsiTheme="minorHAnsi" w:cstheme="minorHAnsi"/>
                <w:sz w:val="24"/>
                <w:szCs w:val="24"/>
                <w:lang w:val="en-GB"/>
              </w:rPr>
            </w:pPr>
          </w:p>
          <w:p w:rsidRPr="00941EBA" w:rsidR="007905A9" w:rsidP="007905A9" w:rsidRDefault="007905A9" w14:paraId="361C0B69" w14:textId="77777777">
            <w:pPr>
              <w:pStyle w:val="ListParagraph"/>
              <w:numPr>
                <w:ilvl w:val="0"/>
                <w:numId w:val="7"/>
              </w:numPr>
              <w:spacing w:before="120"/>
              <w:ind w:left="227" w:hanging="22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 xml:space="preserve">phone and Internet charges </w:t>
            </w:r>
          </w:p>
          <w:p w:rsidRPr="00CB0C90" w:rsidR="007905A9" w:rsidP="00CB0C90" w:rsidRDefault="007905A9" w14:paraId="1885B155" w14:textId="5E54B4D0">
            <w:pPr>
              <w:pStyle w:val="ListParagraph"/>
              <w:numPr>
                <w:ilvl w:val="0"/>
                <w:numId w:val="7"/>
              </w:numPr>
              <w:spacing w:before="120"/>
              <w:ind w:left="227" w:hanging="22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security expenses</w:t>
            </w:r>
          </w:p>
        </w:tc>
        <w:tc>
          <w:tcPr>
            <w:tcW w:w="3118" w:type="dxa"/>
          </w:tcPr>
          <w:p w:rsidRPr="00941EBA" w:rsidR="007905A9" w:rsidP="001B7447" w:rsidRDefault="007905A9" w14:paraId="5BF0CE23" w14:textId="30861F3D">
            <w:pPr>
              <w:pStyle w:val="ListParagraph"/>
              <w:spacing w:before="120"/>
              <w:ind w:left="177"/>
              <w:rPr>
                <w:rFonts w:asciiTheme="minorHAnsi" w:hAnsiTheme="minorHAnsi" w:cstheme="minorHAnsi"/>
                <w:sz w:val="24"/>
                <w:szCs w:val="24"/>
                <w:lang w:val="en-GB"/>
              </w:rPr>
            </w:pPr>
          </w:p>
          <w:p w:rsidRPr="00941EBA" w:rsidR="007905A9" w:rsidP="007905A9" w:rsidRDefault="007905A9" w14:paraId="402100C3" w14:textId="77777777">
            <w:pPr>
              <w:pStyle w:val="ListParagraph"/>
              <w:numPr>
                <w:ilvl w:val="0"/>
                <w:numId w:val="7"/>
              </w:numPr>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519-General Op. Costs</w:t>
            </w:r>
          </w:p>
          <w:p w:rsidRPr="00941EBA" w:rsidR="007905A9" w:rsidP="007905A9" w:rsidRDefault="007905A9" w14:paraId="4D270FD5" w14:textId="77777777">
            <w:pPr>
              <w:pStyle w:val="ListParagraph"/>
              <w:numPr>
                <w:ilvl w:val="0"/>
                <w:numId w:val="7"/>
              </w:numPr>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520-Telecommunications</w:t>
            </w:r>
          </w:p>
          <w:p w:rsidRPr="00941EBA" w:rsidR="007905A9" w:rsidP="007905A9" w:rsidRDefault="007905A9" w14:paraId="6E9733CB" w14:textId="77777777">
            <w:pPr>
              <w:pStyle w:val="ListParagraph"/>
              <w:numPr>
                <w:ilvl w:val="0"/>
                <w:numId w:val="7"/>
              </w:numPr>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521-Hospitality</w:t>
            </w:r>
          </w:p>
          <w:p w:rsidRPr="00941EBA" w:rsidR="00D33A00" w:rsidP="00CB0C90" w:rsidRDefault="007905A9" w14:paraId="39AAF5A6" w14:textId="723A0895">
            <w:pPr>
              <w:pStyle w:val="ListParagraph"/>
              <w:numPr>
                <w:ilvl w:val="0"/>
                <w:numId w:val="7"/>
              </w:numPr>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524-Security Expenses</w:t>
            </w:r>
          </w:p>
        </w:tc>
        <w:tc>
          <w:tcPr>
            <w:tcW w:w="1928" w:type="dxa"/>
          </w:tcPr>
          <w:p w:rsidRPr="00941EBA" w:rsidR="007905A9" w:rsidP="007905A9" w:rsidRDefault="007905A9" w14:paraId="6E9EA15E" w14:textId="5CAE52C3">
            <w:pPr>
              <w:pStyle w:val="ListParagraph"/>
              <w:spacing w:before="120"/>
              <w:ind w:left="73"/>
              <w:rPr>
                <w:rFonts w:asciiTheme="minorHAnsi" w:hAnsiTheme="minorHAnsi" w:cstheme="minorHAnsi"/>
                <w:sz w:val="24"/>
                <w:szCs w:val="24"/>
                <w:lang w:val="en-GB"/>
              </w:rPr>
            </w:pPr>
            <w:r>
              <w:rPr>
                <w:rFonts w:asciiTheme="minorHAnsi" w:hAnsiTheme="minorHAnsi" w:cstheme="minorHAnsi"/>
                <w:sz w:val="24"/>
                <w:szCs w:val="24"/>
                <w:lang w:val="en-GB"/>
              </w:rPr>
              <w:t xml:space="preserve">US$ </w:t>
            </w:r>
            <w:r w:rsidRPr="00941EBA">
              <w:rPr>
                <w:rFonts w:asciiTheme="minorHAnsi" w:hAnsiTheme="minorHAnsi" w:cstheme="minorHAnsi"/>
                <w:sz w:val="24"/>
                <w:szCs w:val="24"/>
                <w:lang w:val="en-GB"/>
              </w:rPr>
              <w:t>50,000</w:t>
            </w:r>
          </w:p>
        </w:tc>
      </w:tr>
      <w:tr w:rsidRPr="00E51C89" w:rsidR="00D01E7E" w:rsidTr="007905A9" w14:paraId="59FE3982" w14:textId="77777777">
        <w:tc>
          <w:tcPr>
            <w:tcW w:w="2130" w:type="dxa"/>
          </w:tcPr>
          <w:p w:rsidRPr="00941EBA" w:rsidR="00D01E7E" w:rsidP="007905A9" w:rsidRDefault="00D01E7E" w14:paraId="51B88022" w14:textId="0D2DC025">
            <w:pPr>
              <w:spacing w:before="120"/>
              <w:rPr>
                <w:rFonts w:asciiTheme="minorHAnsi" w:hAnsiTheme="minorHAnsi" w:cstheme="minorHAnsi"/>
              </w:rPr>
            </w:pPr>
            <w:r>
              <w:rPr>
                <w:rFonts w:asciiTheme="minorHAnsi" w:hAnsiTheme="minorHAnsi" w:cstheme="minorHAnsi"/>
              </w:rPr>
              <w:t>Low value meeting and training costs</w:t>
            </w:r>
          </w:p>
        </w:tc>
        <w:tc>
          <w:tcPr>
            <w:tcW w:w="3969" w:type="dxa"/>
          </w:tcPr>
          <w:p w:rsidR="00D01E7E" w:rsidP="007905A9" w:rsidRDefault="00D01E7E" w14:paraId="236FE26F" w14:textId="77777777">
            <w:pPr>
              <w:spacing w:before="120" w:after="120"/>
              <w:rPr>
                <w:rFonts w:asciiTheme="minorHAnsi" w:hAnsiTheme="minorHAnsi" w:cstheme="minorHAnsi"/>
              </w:rPr>
            </w:pPr>
            <w:r>
              <w:rPr>
                <w:rFonts w:asciiTheme="minorHAnsi" w:hAnsiTheme="minorHAnsi" w:cstheme="minorHAnsi"/>
              </w:rPr>
              <w:t>Small meetings and trainings arranged locally</w:t>
            </w:r>
          </w:p>
          <w:p w:rsidRPr="00941EBA" w:rsidR="00D01E7E" w:rsidP="007905A9" w:rsidRDefault="00D01E7E" w14:paraId="2E1888BF" w14:textId="6F0AB13B">
            <w:pPr>
              <w:spacing w:before="120" w:after="120"/>
              <w:rPr>
                <w:rFonts w:asciiTheme="minorHAnsi" w:hAnsiTheme="minorHAnsi" w:cstheme="minorHAnsi"/>
              </w:rPr>
            </w:pPr>
            <w:r>
              <w:rPr>
                <w:rFonts w:asciiTheme="minorHAnsi" w:hAnsiTheme="minorHAnsi" w:cstheme="minorHAnsi"/>
              </w:rPr>
              <w:t xml:space="preserve">Individual payments must be less than </w:t>
            </w:r>
            <w:r w:rsidRPr="00941EBA">
              <w:rPr>
                <w:rFonts w:asciiTheme="minorHAnsi" w:hAnsiTheme="minorHAnsi" w:cstheme="minorHAnsi"/>
              </w:rPr>
              <w:t>US</w:t>
            </w:r>
            <w:r>
              <w:rPr>
                <w:rFonts w:asciiTheme="minorHAnsi" w:hAnsiTheme="minorHAnsi" w:cstheme="minorHAnsi"/>
              </w:rPr>
              <w:t>$ 2,500.</w:t>
            </w:r>
            <w:r w:rsidR="00CA188A">
              <w:rPr>
                <w:rFonts w:asciiTheme="minorHAnsi" w:hAnsiTheme="minorHAnsi" w:cstheme="minorHAnsi"/>
              </w:rPr>
              <w:t xml:space="preserve"> </w:t>
            </w:r>
          </w:p>
        </w:tc>
        <w:tc>
          <w:tcPr>
            <w:tcW w:w="3260" w:type="dxa"/>
          </w:tcPr>
          <w:p w:rsidR="00D01E7E" w:rsidP="00CB0C90" w:rsidRDefault="00D01E7E" w14:paraId="27B1763F" w14:textId="77777777">
            <w:pPr>
              <w:pStyle w:val="ListParagraph"/>
              <w:numPr>
                <w:ilvl w:val="0"/>
                <w:numId w:val="7"/>
              </w:numPr>
              <w:spacing w:before="120"/>
              <w:ind w:left="227" w:hanging="227"/>
              <w:contextualSpacing/>
              <w:rPr>
                <w:rFonts w:asciiTheme="minorHAnsi" w:hAnsiTheme="minorHAnsi" w:cstheme="minorHAnsi"/>
                <w:sz w:val="24"/>
                <w:szCs w:val="24"/>
                <w:lang w:val="en-GB"/>
              </w:rPr>
            </w:pPr>
            <w:r>
              <w:rPr>
                <w:rFonts w:asciiTheme="minorHAnsi" w:hAnsiTheme="minorHAnsi" w:cstheme="minorHAnsi"/>
                <w:sz w:val="24"/>
                <w:szCs w:val="24"/>
                <w:lang w:val="en-GB"/>
              </w:rPr>
              <w:t>Training costs including rental of venue, coffee breaks, facilitation, translation etc</w:t>
            </w:r>
          </w:p>
          <w:p w:rsidR="00D01E7E" w:rsidP="00CB0C90" w:rsidRDefault="00D01E7E" w14:paraId="7E42CC8B" w14:textId="4EE94EE7">
            <w:pPr>
              <w:pStyle w:val="ListParagraph"/>
              <w:numPr>
                <w:ilvl w:val="0"/>
                <w:numId w:val="7"/>
              </w:numPr>
              <w:spacing w:before="120"/>
              <w:ind w:left="227" w:hanging="227"/>
              <w:contextualSpacing/>
              <w:rPr>
                <w:rFonts w:asciiTheme="minorHAnsi" w:hAnsiTheme="minorHAnsi" w:cstheme="minorHAnsi"/>
                <w:sz w:val="24"/>
                <w:szCs w:val="24"/>
                <w:lang w:val="en-GB"/>
              </w:rPr>
            </w:pPr>
            <w:r>
              <w:rPr>
                <w:rFonts w:asciiTheme="minorHAnsi" w:hAnsiTheme="minorHAnsi" w:cstheme="minorHAnsi"/>
                <w:sz w:val="24"/>
                <w:szCs w:val="24"/>
                <w:lang w:val="en-GB"/>
              </w:rPr>
              <w:t xml:space="preserve">Local meeting costs </w:t>
            </w:r>
            <w:r w:rsidR="00BD1BC7">
              <w:rPr>
                <w:rFonts w:asciiTheme="minorHAnsi" w:hAnsiTheme="minorHAnsi" w:cstheme="minorHAnsi"/>
                <w:sz w:val="24"/>
                <w:szCs w:val="24"/>
                <w:lang w:val="en-GB"/>
              </w:rPr>
              <w:t>such as</w:t>
            </w:r>
            <w:r>
              <w:rPr>
                <w:rFonts w:asciiTheme="minorHAnsi" w:hAnsiTheme="minorHAnsi" w:cstheme="minorHAnsi"/>
                <w:sz w:val="24"/>
                <w:szCs w:val="24"/>
                <w:lang w:val="en-GB"/>
              </w:rPr>
              <w:t xml:space="preserve"> rental of venue, coffee breaks, facilitation, translation etc</w:t>
            </w:r>
          </w:p>
        </w:tc>
        <w:tc>
          <w:tcPr>
            <w:tcW w:w="3118" w:type="dxa"/>
          </w:tcPr>
          <w:p w:rsidRPr="00941EBA" w:rsidR="00D01E7E" w:rsidP="00D01E7E" w:rsidRDefault="00D01E7E" w14:paraId="79206003" w14:textId="77777777">
            <w:pPr>
              <w:pStyle w:val="ListParagraph"/>
              <w:numPr>
                <w:ilvl w:val="0"/>
                <w:numId w:val="7"/>
              </w:numPr>
              <w:spacing w:before="120"/>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517-Training</w:t>
            </w:r>
          </w:p>
          <w:p w:rsidRPr="00941EBA" w:rsidR="00D01E7E" w:rsidP="00D01E7E" w:rsidRDefault="00D01E7E" w14:paraId="105DCA4D" w14:textId="77777777">
            <w:pPr>
              <w:pStyle w:val="ListParagraph"/>
              <w:numPr>
                <w:ilvl w:val="0"/>
                <w:numId w:val="7"/>
              </w:numPr>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t>519-General Op. Costs</w:t>
            </w:r>
          </w:p>
          <w:p w:rsidRPr="001B7447" w:rsidR="00D01E7E" w:rsidP="001B7447" w:rsidRDefault="00D01E7E" w14:paraId="63ADE36F" w14:textId="77777777">
            <w:pPr>
              <w:spacing w:before="120"/>
              <w:jc w:val="both"/>
              <w:rPr>
                <w:rFonts w:asciiTheme="minorHAnsi" w:hAnsiTheme="minorHAnsi" w:cstheme="minorHAnsi"/>
              </w:rPr>
            </w:pPr>
          </w:p>
        </w:tc>
        <w:tc>
          <w:tcPr>
            <w:tcW w:w="1928" w:type="dxa"/>
          </w:tcPr>
          <w:p w:rsidR="00D01E7E" w:rsidP="007905A9" w:rsidRDefault="00D01E7E" w14:paraId="20FB0BBE" w14:textId="5D0FCA4C">
            <w:pPr>
              <w:spacing w:before="120"/>
              <w:jc w:val="both"/>
              <w:rPr>
                <w:rFonts w:asciiTheme="minorHAnsi" w:hAnsiTheme="minorHAnsi" w:cstheme="minorHAnsi"/>
              </w:rPr>
            </w:pPr>
            <w:r>
              <w:rPr>
                <w:rFonts w:asciiTheme="minorHAnsi" w:hAnsiTheme="minorHAnsi" w:cstheme="minorHAnsi"/>
              </w:rPr>
              <w:t xml:space="preserve">US$ </w:t>
            </w:r>
            <w:r w:rsidRPr="00941EBA">
              <w:rPr>
                <w:rFonts w:asciiTheme="minorHAnsi" w:hAnsiTheme="minorHAnsi" w:cstheme="minorHAnsi"/>
              </w:rPr>
              <w:t>50,000</w:t>
            </w:r>
          </w:p>
        </w:tc>
      </w:tr>
    </w:tbl>
    <w:p w:rsidRPr="00C165A8" w:rsidR="00941EBA" w:rsidP="00CB0C90" w:rsidRDefault="00941EBA" w14:paraId="4D2BFC37" w14:textId="77777777">
      <w:pPr>
        <w:ind w:left="426"/>
        <w:jc w:val="both"/>
        <w:rPr>
          <w:rFonts w:cstheme="minorHAnsi"/>
        </w:rPr>
      </w:pPr>
    </w:p>
    <w:tbl>
      <w:tblPr>
        <w:tblStyle w:val="TableGrid"/>
        <w:tblpPr w:leftFromText="180" w:rightFromText="180" w:vertAnchor="text" w:tblpX="421" w:tblpY="1"/>
        <w:tblOverlap w:val="never"/>
        <w:tblW w:w="14405" w:type="dxa"/>
        <w:tblLook w:val="04A0" w:firstRow="1" w:lastRow="0" w:firstColumn="1" w:lastColumn="0" w:noHBand="0" w:noVBand="1"/>
      </w:tblPr>
      <w:tblGrid>
        <w:gridCol w:w="2130"/>
        <w:gridCol w:w="3969"/>
        <w:gridCol w:w="3260"/>
        <w:gridCol w:w="3118"/>
        <w:gridCol w:w="1928"/>
      </w:tblGrid>
      <w:tr w:rsidRPr="00C165A8" w:rsidR="00F46D13" w:rsidTr="00CB0C90" w14:paraId="79BD9069" w14:textId="77777777">
        <w:trPr>
          <w:tblHeader/>
        </w:trPr>
        <w:tc>
          <w:tcPr>
            <w:tcW w:w="2130" w:type="dxa"/>
          </w:tcPr>
          <w:p w:rsidRPr="00CB0C90" w:rsidR="00941EBA" w:rsidP="00091D2C" w:rsidRDefault="00941EBA" w14:paraId="0AF846CB" w14:textId="77777777">
            <w:pPr>
              <w:jc w:val="center"/>
              <w:rPr>
                <w:rFonts w:asciiTheme="minorHAnsi" w:hAnsiTheme="minorHAnsi" w:cstheme="minorHAnsi"/>
                <w:b/>
              </w:rPr>
            </w:pPr>
            <w:r w:rsidRPr="00CB0C90">
              <w:rPr>
                <w:rFonts w:asciiTheme="minorHAnsi" w:hAnsiTheme="minorHAnsi" w:cstheme="minorHAnsi"/>
                <w:b/>
              </w:rPr>
              <w:t>Expenditure Category</w:t>
            </w:r>
          </w:p>
        </w:tc>
        <w:tc>
          <w:tcPr>
            <w:tcW w:w="3969" w:type="dxa"/>
          </w:tcPr>
          <w:p w:rsidRPr="00CB0C90" w:rsidR="00941EBA" w:rsidP="00091D2C" w:rsidRDefault="00941EBA" w14:paraId="71C08474" w14:textId="789E8678">
            <w:pPr>
              <w:jc w:val="center"/>
              <w:rPr>
                <w:rFonts w:asciiTheme="minorHAnsi" w:hAnsiTheme="minorHAnsi" w:cstheme="minorHAnsi"/>
                <w:b/>
              </w:rPr>
            </w:pPr>
            <w:r w:rsidRPr="00CB0C90">
              <w:rPr>
                <w:rFonts w:asciiTheme="minorHAnsi" w:hAnsiTheme="minorHAnsi" w:cstheme="minorHAnsi"/>
                <w:b/>
              </w:rPr>
              <w:t>Description</w:t>
            </w:r>
          </w:p>
        </w:tc>
        <w:tc>
          <w:tcPr>
            <w:tcW w:w="3260" w:type="dxa"/>
          </w:tcPr>
          <w:p w:rsidRPr="00CB0C90" w:rsidR="00941EBA" w:rsidP="00091D2C" w:rsidRDefault="00464C3B" w14:paraId="01A64484" w14:textId="33BB52B3">
            <w:pPr>
              <w:jc w:val="center"/>
              <w:rPr>
                <w:rFonts w:asciiTheme="minorHAnsi" w:hAnsiTheme="minorHAnsi" w:cstheme="minorHAnsi"/>
                <w:b/>
              </w:rPr>
            </w:pPr>
            <w:r>
              <w:rPr>
                <w:rFonts w:asciiTheme="minorHAnsi" w:hAnsiTheme="minorHAnsi" w:cstheme="minorHAnsi"/>
                <w:b/>
              </w:rPr>
              <w:t>Type of expenditure</w:t>
            </w:r>
          </w:p>
        </w:tc>
        <w:tc>
          <w:tcPr>
            <w:tcW w:w="3118" w:type="dxa"/>
          </w:tcPr>
          <w:p w:rsidRPr="00CB0C90" w:rsidR="00941EBA" w:rsidP="00091D2C" w:rsidRDefault="00941EBA" w14:paraId="629F1E7E" w14:textId="53B6B5FA">
            <w:pPr>
              <w:jc w:val="center"/>
              <w:rPr>
                <w:rFonts w:asciiTheme="minorHAnsi" w:hAnsiTheme="minorHAnsi" w:cstheme="minorHAnsi"/>
                <w:b/>
              </w:rPr>
            </w:pPr>
            <w:r w:rsidRPr="00CB0C90">
              <w:rPr>
                <w:rFonts w:asciiTheme="minorHAnsi" w:hAnsiTheme="minorHAnsi" w:cstheme="minorHAnsi"/>
                <w:b/>
              </w:rPr>
              <w:t>Expenditure Type</w:t>
            </w:r>
            <w:r w:rsidR="00E1291E">
              <w:rPr>
                <w:rFonts w:asciiTheme="minorHAnsi" w:hAnsiTheme="minorHAnsi" w:cstheme="minorHAnsi"/>
                <w:b/>
              </w:rPr>
              <w:t>*</w:t>
            </w:r>
          </w:p>
        </w:tc>
        <w:tc>
          <w:tcPr>
            <w:tcW w:w="1928" w:type="dxa"/>
          </w:tcPr>
          <w:p w:rsidRPr="00CB0C90" w:rsidR="00941EBA" w:rsidP="00091D2C" w:rsidRDefault="00D8476C" w14:paraId="0D61BDDD" w14:textId="0D624B6E">
            <w:pPr>
              <w:jc w:val="center"/>
              <w:rPr>
                <w:rFonts w:asciiTheme="minorHAnsi" w:hAnsiTheme="minorHAnsi" w:cstheme="minorHAnsi"/>
                <w:b/>
              </w:rPr>
            </w:pPr>
            <w:r>
              <w:rPr>
                <w:rFonts w:asciiTheme="minorHAnsi" w:hAnsiTheme="minorHAnsi" w:cstheme="minorHAnsi"/>
                <w:b/>
              </w:rPr>
              <w:t>IPO maximum amount</w:t>
            </w:r>
          </w:p>
        </w:tc>
      </w:tr>
      <w:tr w:rsidRPr="00C165A8" w:rsidR="00683368" w:rsidTr="00CB0C90" w14:paraId="17F4D6FE" w14:textId="77777777">
        <w:trPr>
          <w:tblHeader/>
        </w:trPr>
        <w:tc>
          <w:tcPr>
            <w:tcW w:w="2130" w:type="dxa"/>
          </w:tcPr>
          <w:p w:rsidRPr="00CB0C90" w:rsidR="00683368" w:rsidP="001B7447" w:rsidRDefault="00683368" w14:paraId="244C42CB" w14:textId="630F9C6A">
            <w:pPr>
              <w:rPr>
                <w:rFonts w:asciiTheme="minorHAnsi" w:hAnsiTheme="minorHAnsi" w:cstheme="minorHAnsi"/>
                <w:b/>
              </w:rPr>
            </w:pPr>
            <w:r w:rsidRPr="00941EBA">
              <w:rPr>
                <w:rFonts w:asciiTheme="minorHAnsi" w:hAnsiTheme="minorHAnsi" w:cstheme="minorHAnsi"/>
              </w:rPr>
              <w:t>Special Services Agreements (SSA)</w:t>
            </w:r>
          </w:p>
        </w:tc>
        <w:tc>
          <w:tcPr>
            <w:tcW w:w="3969" w:type="dxa"/>
          </w:tcPr>
          <w:p w:rsidRPr="00CB0C90" w:rsidR="00683368" w:rsidP="001B7447" w:rsidRDefault="00683368" w14:paraId="1CAB3399" w14:textId="68F0760E">
            <w:pPr>
              <w:rPr>
                <w:rFonts w:asciiTheme="minorHAnsi" w:hAnsiTheme="minorHAnsi" w:cstheme="minorHAnsi"/>
                <w:b/>
              </w:rPr>
            </w:pPr>
            <w:r w:rsidRPr="00941EBA">
              <w:rPr>
                <w:rFonts w:asciiTheme="minorHAnsi" w:hAnsiTheme="minorHAnsi" w:cstheme="minorHAnsi"/>
              </w:rPr>
              <w:t>An IPO can be established to encumber costs of SSA holders, even though GES is the recommended contract type. Refer to WHO eManual section III.16.3 Special Services Agreements for additional details on SSA arrangements</w:t>
            </w:r>
          </w:p>
        </w:tc>
        <w:tc>
          <w:tcPr>
            <w:tcW w:w="3260" w:type="dxa"/>
          </w:tcPr>
          <w:p w:rsidR="00683368" w:rsidP="00683368" w:rsidRDefault="00683368" w14:paraId="5AA468A8" w14:textId="77777777">
            <w:pPr>
              <w:pStyle w:val="ListParagraph"/>
              <w:numPr>
                <w:ilvl w:val="0"/>
                <w:numId w:val="7"/>
              </w:numPr>
              <w:spacing w:before="120"/>
              <w:ind w:left="227" w:hanging="227"/>
              <w:contextualSpacing/>
              <w:rPr>
                <w:rFonts w:eastAsia="Times New Roman" w:asciiTheme="minorHAnsi" w:hAnsiTheme="minorHAnsi" w:cstheme="minorHAnsi"/>
                <w:sz w:val="24"/>
                <w:szCs w:val="24"/>
              </w:rPr>
            </w:pPr>
            <w:r>
              <w:rPr>
                <w:rFonts w:asciiTheme="minorHAnsi" w:hAnsiTheme="minorHAnsi" w:cstheme="minorHAnsi"/>
                <w:sz w:val="24"/>
                <w:szCs w:val="24"/>
                <w:lang w:val="en-GB"/>
              </w:rPr>
              <w:t xml:space="preserve">Payment </w:t>
            </w:r>
            <w:r w:rsidRPr="00E51C89">
              <w:rPr>
                <w:rFonts w:eastAsia="Times New Roman" w:asciiTheme="minorHAnsi" w:hAnsiTheme="minorHAnsi" w:cstheme="minorHAnsi"/>
                <w:sz w:val="24"/>
                <w:szCs w:val="24"/>
              </w:rPr>
              <w:t xml:space="preserve">to </w:t>
            </w:r>
            <w:r w:rsidRPr="00941EBA">
              <w:rPr>
                <w:rFonts w:eastAsia="Times New Roman" w:asciiTheme="minorHAnsi" w:hAnsiTheme="minorHAnsi" w:cstheme="minorHAnsi"/>
                <w:sz w:val="24"/>
                <w:szCs w:val="24"/>
              </w:rPr>
              <w:t xml:space="preserve">SSA </w:t>
            </w:r>
            <w:r>
              <w:rPr>
                <w:rFonts w:eastAsia="Times New Roman" w:asciiTheme="minorHAnsi" w:hAnsiTheme="minorHAnsi" w:cstheme="minorHAnsi"/>
                <w:sz w:val="24"/>
                <w:szCs w:val="24"/>
              </w:rPr>
              <w:t>holders</w:t>
            </w:r>
          </w:p>
          <w:p w:rsidRPr="00683368" w:rsidR="00683368" w:rsidP="001B7447" w:rsidRDefault="00683368" w14:paraId="6EE743DB" w14:textId="704FD11E">
            <w:pPr>
              <w:pStyle w:val="ListParagraph"/>
              <w:numPr>
                <w:ilvl w:val="0"/>
                <w:numId w:val="7"/>
              </w:numPr>
              <w:spacing w:before="120"/>
              <w:ind w:left="227" w:hanging="227"/>
              <w:contextualSpacing/>
              <w:rPr>
                <w:rFonts w:asciiTheme="minorHAnsi" w:hAnsiTheme="minorHAnsi" w:cstheme="minorHAnsi"/>
                <w:b/>
              </w:rPr>
            </w:pPr>
            <w:r w:rsidRPr="001B7447">
              <w:rPr>
                <w:rFonts w:asciiTheme="minorHAnsi" w:hAnsiTheme="minorHAnsi" w:cstheme="minorHAnsi"/>
                <w:sz w:val="24"/>
                <w:szCs w:val="24"/>
                <w:lang w:val="en-GB"/>
              </w:rPr>
              <w:t>SSA holders local travel costs</w:t>
            </w:r>
          </w:p>
        </w:tc>
        <w:tc>
          <w:tcPr>
            <w:tcW w:w="3118" w:type="dxa"/>
          </w:tcPr>
          <w:p w:rsidRPr="00941EBA" w:rsidR="00683368" w:rsidP="00683368" w:rsidRDefault="00683368" w14:paraId="3D4D2272" w14:textId="77777777">
            <w:pPr>
              <w:pStyle w:val="ListParagraph"/>
              <w:numPr>
                <w:ilvl w:val="0"/>
                <w:numId w:val="7"/>
              </w:numPr>
              <w:spacing w:before="120"/>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525-SSA Expenses</w:t>
            </w:r>
          </w:p>
          <w:p w:rsidRPr="00CB0C90" w:rsidR="00683368" w:rsidP="00683368" w:rsidRDefault="00683368" w14:paraId="39230924" w14:textId="77777777">
            <w:pPr>
              <w:jc w:val="center"/>
              <w:rPr>
                <w:rFonts w:asciiTheme="minorHAnsi" w:hAnsiTheme="minorHAnsi" w:cstheme="minorHAnsi"/>
                <w:b/>
              </w:rPr>
            </w:pPr>
          </w:p>
        </w:tc>
        <w:tc>
          <w:tcPr>
            <w:tcW w:w="1928" w:type="dxa"/>
          </w:tcPr>
          <w:p w:rsidR="00683368" w:rsidP="00683368" w:rsidRDefault="00683368" w14:paraId="1022892A" w14:textId="532F42E2">
            <w:pPr>
              <w:jc w:val="center"/>
              <w:rPr>
                <w:rFonts w:asciiTheme="minorHAnsi" w:hAnsiTheme="minorHAnsi" w:cstheme="minorHAnsi"/>
                <w:b/>
              </w:rPr>
            </w:pPr>
            <w:r>
              <w:rPr>
                <w:rFonts w:asciiTheme="minorHAnsi" w:hAnsiTheme="minorHAnsi" w:cstheme="minorHAnsi"/>
              </w:rPr>
              <w:t xml:space="preserve">US$ </w:t>
            </w:r>
            <w:r w:rsidRPr="00E51C89">
              <w:rPr>
                <w:rFonts w:asciiTheme="minorHAnsi" w:hAnsiTheme="minorHAnsi" w:cstheme="minorHAnsi"/>
              </w:rPr>
              <w:t>200,000</w:t>
            </w:r>
          </w:p>
        </w:tc>
      </w:tr>
      <w:tr w:rsidRPr="00C165A8" w:rsidR="00F46D13" w:rsidTr="00CB0C90" w14:paraId="70A39FDA" w14:textId="77777777">
        <w:tc>
          <w:tcPr>
            <w:tcW w:w="2130" w:type="dxa"/>
          </w:tcPr>
          <w:p w:rsidRPr="00CB0C90" w:rsidR="00941EBA" w:rsidRDefault="00941EBA" w14:paraId="4EF76D42" w14:textId="77777777">
            <w:pPr>
              <w:spacing w:before="120"/>
              <w:rPr>
                <w:rFonts w:asciiTheme="minorHAnsi" w:hAnsiTheme="minorHAnsi" w:cstheme="minorHAnsi"/>
              </w:rPr>
            </w:pPr>
            <w:r w:rsidRPr="00CB0C90">
              <w:rPr>
                <w:rFonts w:asciiTheme="minorHAnsi" w:hAnsiTheme="minorHAnsi" w:cstheme="minorHAnsi"/>
              </w:rPr>
              <w:t xml:space="preserve">Direct </w:t>
            </w:r>
            <w:r w:rsidRPr="00941EBA">
              <w:rPr>
                <w:rFonts w:asciiTheme="minorHAnsi" w:hAnsiTheme="minorHAnsi" w:cstheme="minorHAnsi"/>
              </w:rPr>
              <w:t>Implementation</w:t>
            </w:r>
            <w:r w:rsidRPr="00CB0C90">
              <w:rPr>
                <w:rFonts w:asciiTheme="minorHAnsi" w:hAnsiTheme="minorHAnsi" w:cstheme="minorHAnsi"/>
              </w:rPr>
              <w:t xml:space="preserve"> activities</w:t>
            </w:r>
          </w:p>
        </w:tc>
        <w:tc>
          <w:tcPr>
            <w:tcW w:w="3969" w:type="dxa"/>
          </w:tcPr>
          <w:p w:rsidRPr="00941EBA" w:rsidR="00941EBA" w:rsidRDefault="00941EBA" w14:paraId="05274FB4" w14:textId="7204104B">
            <w:pPr>
              <w:spacing w:before="120" w:after="120"/>
              <w:rPr>
                <w:rFonts w:asciiTheme="minorHAnsi" w:hAnsiTheme="minorHAnsi" w:eastAsiaTheme="minorHAnsi" w:cstheme="minorHAnsi"/>
                <w:lang w:eastAsia="en-US"/>
              </w:rPr>
            </w:pPr>
            <w:r w:rsidRPr="00941EBA">
              <w:rPr>
                <w:rFonts w:asciiTheme="minorHAnsi" w:hAnsiTheme="minorHAnsi" w:eastAsiaTheme="minorHAnsi" w:cstheme="minorHAnsi"/>
                <w:lang w:eastAsia="en-US"/>
              </w:rPr>
              <w:t xml:space="preserve">To implement </w:t>
            </w:r>
            <w:r w:rsidRPr="00CB0C90">
              <w:rPr>
                <w:rFonts w:asciiTheme="minorHAnsi" w:hAnsiTheme="minorHAnsi" w:cstheme="minorHAnsi"/>
              </w:rPr>
              <w:t xml:space="preserve">public health </w:t>
            </w:r>
            <w:r w:rsidRPr="00941EBA">
              <w:rPr>
                <w:rFonts w:asciiTheme="minorHAnsi" w:hAnsiTheme="minorHAnsi" w:eastAsiaTheme="minorHAnsi" w:cstheme="minorHAnsi"/>
                <w:lang w:eastAsia="en-US"/>
              </w:rPr>
              <w:t>activiti</w:t>
            </w:r>
            <w:r w:rsidRPr="00CB0C90">
              <w:rPr>
                <w:rFonts w:asciiTheme="minorHAnsi" w:hAnsiTheme="minorHAnsi" w:cstheme="minorHAnsi"/>
              </w:rPr>
              <w:t xml:space="preserve">es </w:t>
            </w:r>
            <w:r w:rsidRPr="00941EBA">
              <w:rPr>
                <w:rFonts w:asciiTheme="minorHAnsi" w:hAnsiTheme="minorHAnsi" w:eastAsiaTheme="minorHAnsi" w:cstheme="minorHAnsi"/>
                <w:lang w:eastAsia="en-US"/>
              </w:rPr>
              <w:t>undertaken on</w:t>
            </w:r>
            <w:r w:rsidR="00F46D13">
              <w:rPr>
                <w:rFonts w:asciiTheme="minorHAnsi" w:hAnsiTheme="minorHAnsi" w:eastAsiaTheme="minorHAnsi" w:cstheme="minorHAnsi"/>
                <w:lang w:eastAsia="en-US"/>
              </w:rPr>
              <w:t xml:space="preserve"> behalf of the government, </w:t>
            </w:r>
            <w:r w:rsidRPr="00941EBA">
              <w:rPr>
                <w:rFonts w:asciiTheme="minorHAnsi" w:hAnsiTheme="minorHAnsi" w:eastAsiaTheme="minorHAnsi" w:cstheme="minorHAnsi"/>
                <w:lang w:eastAsia="en-US"/>
              </w:rPr>
              <w:t>MOH, where other types of standard contracts (e.g. DFC, APW, GES) cannot be used</w:t>
            </w:r>
            <w:r w:rsidR="00570EA5">
              <w:rPr>
                <w:rFonts w:asciiTheme="minorHAnsi" w:hAnsiTheme="minorHAnsi" w:eastAsiaTheme="minorHAnsi" w:cstheme="minorHAnsi"/>
                <w:lang w:eastAsia="en-US"/>
              </w:rPr>
              <w:t>. To release payments to large groups of beneficiaries (vaccinators, other field workers</w:t>
            </w:r>
            <w:r w:rsidR="00C1076A">
              <w:rPr>
                <w:rFonts w:asciiTheme="minorHAnsi" w:hAnsiTheme="minorHAnsi" w:eastAsiaTheme="minorHAnsi" w:cstheme="minorHAnsi"/>
                <w:lang w:eastAsia="en-US"/>
              </w:rPr>
              <w:t>, etc.</w:t>
            </w:r>
            <w:r w:rsidR="00570EA5">
              <w:rPr>
                <w:rFonts w:asciiTheme="minorHAnsi" w:hAnsiTheme="minorHAnsi" w:eastAsiaTheme="minorHAnsi" w:cstheme="minorHAnsi"/>
                <w:lang w:eastAsia="en-US"/>
              </w:rPr>
              <w:t>).</w:t>
            </w:r>
          </w:p>
          <w:p w:rsidRPr="00CB0C90" w:rsidR="00941EBA" w:rsidP="00CB0C90" w:rsidRDefault="00E1291E" w14:paraId="50294DE2" w14:textId="3D3A048E">
            <w:pPr>
              <w:rPr>
                <w:rFonts w:asciiTheme="minorHAnsi" w:hAnsiTheme="minorHAnsi" w:cstheme="minorHAnsi"/>
              </w:rPr>
            </w:pPr>
            <w:r>
              <w:rPr>
                <w:rFonts w:asciiTheme="minorHAnsi" w:hAnsiTheme="minorHAnsi" w:cstheme="minorHAnsi"/>
              </w:rPr>
              <w:t>Refer to</w:t>
            </w:r>
            <w:r w:rsidRPr="00CB0C90" w:rsidR="00941EBA">
              <w:rPr>
                <w:rFonts w:asciiTheme="minorHAnsi" w:hAnsiTheme="minorHAnsi" w:cstheme="minorHAnsi"/>
              </w:rPr>
              <w:t xml:space="preserve"> eManual XVI.5 Direct Implementation and FIN.SOP.XVI.002-Dire</w:t>
            </w:r>
            <w:r w:rsidR="00987920">
              <w:rPr>
                <w:rFonts w:asciiTheme="minorHAnsi" w:hAnsiTheme="minorHAnsi" w:cstheme="minorHAnsi"/>
              </w:rPr>
              <w:t>ct Implementation for</w:t>
            </w:r>
            <w:r w:rsidRPr="00CB0C90" w:rsidR="00941EBA">
              <w:rPr>
                <w:rFonts w:asciiTheme="minorHAnsi" w:hAnsiTheme="minorHAnsi" w:cstheme="minorHAnsi"/>
              </w:rPr>
              <w:t xml:space="preserve"> details</w:t>
            </w:r>
          </w:p>
        </w:tc>
        <w:tc>
          <w:tcPr>
            <w:tcW w:w="3260" w:type="dxa"/>
          </w:tcPr>
          <w:p w:rsidRPr="00CB0C90" w:rsidR="00941EBA" w:rsidRDefault="00941EBA" w14:paraId="5B9DB85B" w14:textId="77777777">
            <w:pPr>
              <w:pStyle w:val="ListParagraph"/>
              <w:numPr>
                <w:ilvl w:val="0"/>
                <w:numId w:val="7"/>
              </w:numPr>
              <w:spacing w:before="120"/>
              <w:ind w:left="227" w:hanging="227"/>
              <w:contextualSpacing/>
              <w:rPr>
                <w:rFonts w:asciiTheme="minorHAnsi" w:hAnsiTheme="minorHAnsi" w:cstheme="minorHAnsi"/>
                <w:sz w:val="24"/>
                <w:szCs w:val="24"/>
              </w:rPr>
            </w:pPr>
            <w:r w:rsidRPr="00CB0C90">
              <w:rPr>
                <w:rFonts w:asciiTheme="minorHAnsi" w:hAnsiTheme="minorHAnsi" w:cstheme="minorHAnsi"/>
                <w:sz w:val="24"/>
                <w:szCs w:val="24"/>
              </w:rPr>
              <w:t xml:space="preserve">payments to field </w:t>
            </w:r>
            <w:r w:rsidRPr="00941EBA">
              <w:rPr>
                <w:rFonts w:asciiTheme="minorHAnsi" w:hAnsiTheme="minorHAnsi" w:cstheme="minorHAnsi"/>
                <w:sz w:val="24"/>
                <w:szCs w:val="24"/>
                <w:lang w:val="en-GB"/>
              </w:rPr>
              <w:t>workers</w:t>
            </w:r>
          </w:p>
          <w:p w:rsidRPr="00CB0C90" w:rsidR="00941EBA" w:rsidP="00CB0C90" w:rsidRDefault="00570EA5" w14:paraId="4CB6726B" w14:textId="1545B85A">
            <w:pPr>
              <w:pStyle w:val="ListParagraph"/>
              <w:numPr>
                <w:ilvl w:val="0"/>
                <w:numId w:val="7"/>
              </w:numPr>
              <w:ind w:left="227" w:hanging="227"/>
              <w:contextualSpacing/>
              <w:rPr>
                <w:rFonts w:asciiTheme="minorHAnsi" w:hAnsiTheme="minorHAnsi" w:cstheme="minorHAnsi"/>
                <w:sz w:val="24"/>
                <w:szCs w:val="24"/>
              </w:rPr>
            </w:pPr>
            <w:r>
              <w:rPr>
                <w:rFonts w:asciiTheme="minorHAnsi" w:hAnsiTheme="minorHAnsi" w:cstheme="minorHAnsi"/>
                <w:sz w:val="24"/>
                <w:szCs w:val="24"/>
              </w:rPr>
              <w:t>payments</w:t>
            </w:r>
            <w:r w:rsidRPr="00CB0C90" w:rsidR="00941EBA">
              <w:rPr>
                <w:rFonts w:asciiTheme="minorHAnsi" w:hAnsiTheme="minorHAnsi" w:cstheme="minorHAnsi"/>
                <w:sz w:val="24"/>
                <w:szCs w:val="24"/>
              </w:rPr>
              <w:t xml:space="preserve"> </w:t>
            </w:r>
            <w:r>
              <w:rPr>
                <w:rFonts w:asciiTheme="minorHAnsi" w:hAnsiTheme="minorHAnsi" w:cstheme="minorHAnsi"/>
                <w:sz w:val="24"/>
                <w:szCs w:val="24"/>
              </w:rPr>
              <w:t>to participants in meetings organized locally.</w:t>
            </w:r>
          </w:p>
          <w:p w:rsidRPr="00CB0C90" w:rsidR="00941EBA" w:rsidP="00CB0C90" w:rsidRDefault="00941EBA" w14:paraId="0E505A47" w14:textId="77777777">
            <w:pPr>
              <w:pStyle w:val="ListParagraph"/>
              <w:numPr>
                <w:ilvl w:val="0"/>
                <w:numId w:val="7"/>
              </w:numPr>
              <w:ind w:left="227" w:hanging="227"/>
              <w:contextualSpacing/>
              <w:rPr>
                <w:rFonts w:asciiTheme="minorHAnsi" w:hAnsiTheme="minorHAnsi" w:cstheme="minorHAnsi"/>
                <w:sz w:val="24"/>
                <w:szCs w:val="24"/>
              </w:rPr>
            </w:pPr>
            <w:r w:rsidRPr="00CB0C90">
              <w:rPr>
                <w:rFonts w:asciiTheme="minorHAnsi" w:hAnsiTheme="minorHAnsi" w:cstheme="minorHAnsi"/>
                <w:sz w:val="24"/>
                <w:szCs w:val="24"/>
              </w:rPr>
              <w:t xml:space="preserve">payments to security forces providing security support during field activities.  </w:t>
            </w:r>
          </w:p>
        </w:tc>
        <w:tc>
          <w:tcPr>
            <w:tcW w:w="3118" w:type="dxa"/>
          </w:tcPr>
          <w:p w:rsidRPr="00CB0C90" w:rsidR="00941EBA" w:rsidP="00CB0C90" w:rsidRDefault="00941EBA" w14:paraId="3BA3FC62" w14:textId="77777777">
            <w:pPr>
              <w:pStyle w:val="ListParagraph"/>
              <w:numPr>
                <w:ilvl w:val="0"/>
                <w:numId w:val="7"/>
              </w:numPr>
              <w:spacing w:before="120"/>
              <w:ind w:left="177" w:hanging="177"/>
              <w:jc w:val="both"/>
              <w:rPr>
                <w:rFonts w:asciiTheme="minorHAnsi" w:hAnsiTheme="minorHAnsi" w:cstheme="minorHAnsi"/>
                <w:sz w:val="24"/>
                <w:szCs w:val="24"/>
              </w:rPr>
            </w:pPr>
            <w:r w:rsidRPr="00941EBA">
              <w:rPr>
                <w:rFonts w:asciiTheme="minorHAnsi" w:hAnsiTheme="minorHAnsi" w:cstheme="minorHAnsi"/>
                <w:sz w:val="24"/>
                <w:szCs w:val="24"/>
                <w:lang w:val="en-GB"/>
              </w:rPr>
              <w:t>527-Direct Implementation</w:t>
            </w:r>
          </w:p>
        </w:tc>
        <w:tc>
          <w:tcPr>
            <w:tcW w:w="1928" w:type="dxa"/>
          </w:tcPr>
          <w:p w:rsidRPr="00CB0C90" w:rsidR="00941EBA" w:rsidRDefault="00941EBA" w14:paraId="1D1603FC" w14:textId="77AA90BC">
            <w:pPr>
              <w:spacing w:before="120"/>
              <w:jc w:val="both"/>
              <w:rPr>
                <w:rFonts w:asciiTheme="minorHAnsi" w:hAnsiTheme="minorHAnsi" w:cstheme="minorHAnsi"/>
              </w:rPr>
            </w:pPr>
          </w:p>
        </w:tc>
      </w:tr>
      <w:tr w:rsidRPr="00C165A8" w:rsidR="00F46D13" w:rsidTr="00CB0C90" w14:paraId="2BF185BB" w14:textId="77777777">
        <w:tc>
          <w:tcPr>
            <w:tcW w:w="2130" w:type="dxa"/>
          </w:tcPr>
          <w:p w:rsidRPr="00CB0C90" w:rsidR="00941EBA" w:rsidRDefault="00941EBA" w14:paraId="50386F12" w14:textId="77777777">
            <w:pPr>
              <w:spacing w:before="120"/>
              <w:rPr>
                <w:rFonts w:asciiTheme="minorHAnsi" w:hAnsiTheme="minorHAnsi" w:cstheme="minorHAnsi"/>
              </w:rPr>
            </w:pPr>
            <w:r w:rsidRPr="00941EBA">
              <w:rPr>
                <w:rFonts w:asciiTheme="minorHAnsi" w:hAnsiTheme="minorHAnsi" w:cstheme="minorHAnsi"/>
              </w:rPr>
              <w:t>Field Operations/Offices (no GSM)</w:t>
            </w:r>
          </w:p>
        </w:tc>
        <w:tc>
          <w:tcPr>
            <w:tcW w:w="3969" w:type="dxa"/>
          </w:tcPr>
          <w:p w:rsidRPr="00CB0C90" w:rsidR="00941EBA" w:rsidP="00CB0C90" w:rsidRDefault="004C671D" w14:paraId="2009EF91" w14:textId="72344B5F">
            <w:pPr>
              <w:spacing w:before="120"/>
              <w:rPr>
                <w:rFonts w:asciiTheme="minorHAnsi" w:hAnsiTheme="minorHAnsi" w:cstheme="minorHAnsi"/>
              </w:rPr>
            </w:pPr>
            <w:r>
              <w:rPr>
                <w:rFonts w:asciiTheme="minorHAnsi" w:hAnsiTheme="minorHAnsi" w:cstheme="minorHAnsi"/>
                <w:color w:val="000000"/>
              </w:rPr>
              <w:t xml:space="preserve">Post facto recording of field office expenses: </w:t>
            </w:r>
            <w:r w:rsidRPr="00CB0C90">
              <w:rPr>
                <w:rFonts w:asciiTheme="minorHAnsi" w:hAnsiTheme="minorHAnsi" w:cstheme="minorHAnsi"/>
                <w:color w:val="000000"/>
              </w:rPr>
              <w:t>When WHO operates in remote areas where expenses cannot be recorded in GSM in real time, jounalization vouchers are recorded periodically in the Imprest module based on submission of expenditure reports</w:t>
            </w:r>
            <w:r>
              <w:rPr>
                <w:rFonts w:asciiTheme="minorHAnsi" w:hAnsiTheme="minorHAnsi" w:cstheme="minorHAnsi"/>
                <w:color w:val="000000"/>
              </w:rPr>
              <w:t xml:space="preserve">. </w:t>
            </w:r>
          </w:p>
        </w:tc>
        <w:tc>
          <w:tcPr>
            <w:tcW w:w="3260" w:type="dxa"/>
          </w:tcPr>
          <w:p w:rsidRPr="00CB0C90" w:rsidR="00941EBA" w:rsidRDefault="00941EBA" w14:paraId="383841FA" w14:textId="77777777">
            <w:pPr>
              <w:pStyle w:val="ListParagraph"/>
              <w:numPr>
                <w:ilvl w:val="0"/>
                <w:numId w:val="7"/>
              </w:numPr>
              <w:spacing w:before="120"/>
              <w:ind w:left="227" w:hanging="227"/>
              <w:contextualSpacing/>
              <w:rPr>
                <w:rFonts w:asciiTheme="minorHAnsi" w:hAnsiTheme="minorHAnsi" w:cstheme="minorHAnsi"/>
                <w:sz w:val="24"/>
                <w:szCs w:val="24"/>
              </w:rPr>
            </w:pPr>
            <w:r w:rsidRPr="00CB0C90">
              <w:rPr>
                <w:rFonts w:asciiTheme="minorHAnsi" w:hAnsiTheme="minorHAnsi" w:cstheme="minorHAnsi"/>
                <w:sz w:val="24"/>
                <w:szCs w:val="24"/>
              </w:rPr>
              <w:t xml:space="preserve">office running expenses </w:t>
            </w:r>
          </w:p>
        </w:tc>
        <w:tc>
          <w:tcPr>
            <w:tcW w:w="3118" w:type="dxa"/>
          </w:tcPr>
          <w:p w:rsidRPr="00941EBA" w:rsidR="00941EBA" w:rsidP="00CB0C90" w:rsidRDefault="00941EBA" w14:paraId="6147E56A" w14:textId="77777777">
            <w:pPr>
              <w:pStyle w:val="ListParagraph"/>
              <w:numPr>
                <w:ilvl w:val="0"/>
                <w:numId w:val="7"/>
              </w:numPr>
              <w:spacing w:before="120"/>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517-Training</w:t>
            </w:r>
          </w:p>
          <w:p w:rsidRPr="00941EBA" w:rsidR="00941EBA" w:rsidP="00CB0C90" w:rsidRDefault="00941EBA" w14:paraId="1E390C4B" w14:textId="77777777">
            <w:pPr>
              <w:pStyle w:val="ListParagraph"/>
              <w:numPr>
                <w:ilvl w:val="0"/>
                <w:numId w:val="7"/>
              </w:numPr>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519-General Op. Costs</w:t>
            </w:r>
          </w:p>
          <w:p w:rsidRPr="00941EBA" w:rsidR="00941EBA" w:rsidP="00CB0C90" w:rsidRDefault="00941EBA" w14:paraId="0D996B98" w14:textId="77777777">
            <w:pPr>
              <w:pStyle w:val="ListParagraph"/>
              <w:numPr>
                <w:ilvl w:val="0"/>
                <w:numId w:val="7"/>
              </w:numPr>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520-Telecommunications</w:t>
            </w:r>
          </w:p>
          <w:p w:rsidRPr="00941EBA" w:rsidR="00941EBA" w:rsidP="00CB0C90" w:rsidRDefault="00941EBA" w14:paraId="51C17199" w14:textId="77777777">
            <w:pPr>
              <w:pStyle w:val="ListParagraph"/>
              <w:numPr>
                <w:ilvl w:val="0"/>
                <w:numId w:val="7"/>
              </w:numPr>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521-Hospitality</w:t>
            </w:r>
          </w:p>
          <w:p w:rsidRPr="00941EBA" w:rsidR="00941EBA" w:rsidP="00CB0C90" w:rsidRDefault="00941EBA" w14:paraId="052FCA16" w14:textId="77777777">
            <w:pPr>
              <w:pStyle w:val="ListParagraph"/>
              <w:numPr>
                <w:ilvl w:val="0"/>
                <w:numId w:val="7"/>
              </w:numPr>
              <w:ind w:left="177" w:hanging="177"/>
              <w:jc w:val="both"/>
              <w:rPr>
                <w:rFonts w:asciiTheme="minorHAnsi" w:hAnsiTheme="minorHAnsi" w:cstheme="minorHAnsi"/>
                <w:sz w:val="24"/>
                <w:szCs w:val="24"/>
                <w:lang w:val="en-GB"/>
              </w:rPr>
            </w:pPr>
            <w:r w:rsidRPr="00941EBA">
              <w:rPr>
                <w:rFonts w:asciiTheme="minorHAnsi" w:hAnsiTheme="minorHAnsi" w:cstheme="minorHAnsi"/>
                <w:sz w:val="24"/>
                <w:szCs w:val="24"/>
                <w:lang w:val="en-GB"/>
              </w:rPr>
              <w:t>524-Security Expenses</w:t>
            </w:r>
          </w:p>
          <w:p w:rsidRPr="00941EBA" w:rsidR="00941EBA" w:rsidP="00CB0C90" w:rsidRDefault="00941EBA" w14:paraId="156856C2" w14:textId="77777777">
            <w:pPr>
              <w:spacing w:before="120"/>
              <w:ind w:left="177" w:hanging="177"/>
              <w:jc w:val="both"/>
              <w:rPr>
                <w:rFonts w:asciiTheme="minorHAnsi" w:hAnsiTheme="minorHAnsi" w:cstheme="minorHAnsi"/>
              </w:rPr>
            </w:pPr>
          </w:p>
        </w:tc>
        <w:tc>
          <w:tcPr>
            <w:tcW w:w="1928" w:type="dxa"/>
          </w:tcPr>
          <w:p w:rsidRPr="00CB0C90" w:rsidR="00941EBA" w:rsidRDefault="007905A9" w14:paraId="5ED4FCC2" w14:textId="5B3C6CBA">
            <w:pPr>
              <w:spacing w:before="120"/>
              <w:jc w:val="both"/>
              <w:rPr>
                <w:rFonts w:asciiTheme="minorHAnsi" w:hAnsiTheme="minorHAnsi" w:cstheme="minorHAnsi"/>
              </w:rPr>
            </w:pPr>
            <w:r>
              <w:rPr>
                <w:rFonts w:asciiTheme="minorHAnsi" w:hAnsiTheme="minorHAnsi" w:cstheme="minorHAnsi"/>
              </w:rPr>
              <w:t xml:space="preserve">US$ </w:t>
            </w:r>
            <w:r w:rsidRPr="00CB0C90" w:rsidR="00941EBA">
              <w:rPr>
                <w:rFonts w:asciiTheme="minorHAnsi" w:hAnsiTheme="minorHAnsi" w:cstheme="minorHAnsi"/>
              </w:rPr>
              <w:t>200,000</w:t>
            </w:r>
          </w:p>
        </w:tc>
      </w:tr>
    </w:tbl>
    <w:p w:rsidR="007905A9" w:rsidP="00CB0C90" w:rsidRDefault="007905A9" w14:paraId="161C8E9F" w14:textId="27DAD3E8">
      <w:pPr>
        <w:ind w:left="426"/>
        <w:jc w:val="both"/>
        <w:rPr>
          <w:rFonts w:asciiTheme="minorHAnsi" w:hAnsiTheme="minorHAnsi" w:cstheme="minorHAnsi"/>
          <w:highlight w:val="yellow"/>
        </w:rPr>
      </w:pPr>
    </w:p>
    <w:tbl>
      <w:tblPr>
        <w:tblStyle w:val="TableGrid"/>
        <w:tblpPr w:leftFromText="180" w:rightFromText="180" w:vertAnchor="text" w:tblpX="421" w:tblpY="1"/>
        <w:tblOverlap w:val="never"/>
        <w:tblW w:w="14405" w:type="dxa"/>
        <w:tblLook w:val="04A0" w:firstRow="1" w:lastRow="0" w:firstColumn="1" w:lastColumn="0" w:noHBand="0" w:noVBand="1"/>
      </w:tblPr>
      <w:tblGrid>
        <w:gridCol w:w="2130"/>
        <w:gridCol w:w="3969"/>
        <w:gridCol w:w="3260"/>
        <w:gridCol w:w="3118"/>
        <w:gridCol w:w="1928"/>
      </w:tblGrid>
      <w:tr w:rsidRPr="00E51C89" w:rsidR="00683368" w:rsidTr="0B37BEF7" w14:paraId="6DB145EB" w14:textId="77777777">
        <w:trPr>
          <w:tblHeader/>
        </w:trPr>
        <w:tc>
          <w:tcPr>
            <w:tcW w:w="2130" w:type="dxa"/>
            <w:tcMar/>
          </w:tcPr>
          <w:p w:rsidRPr="00E51C89" w:rsidR="00683368" w:rsidP="001B7447" w:rsidRDefault="00683368" w14:paraId="4EBF7218" w14:textId="77777777">
            <w:pPr>
              <w:jc w:val="center"/>
              <w:rPr>
                <w:rFonts w:asciiTheme="minorHAnsi" w:hAnsiTheme="minorHAnsi" w:cstheme="minorHAnsi"/>
                <w:b/>
              </w:rPr>
            </w:pPr>
            <w:r w:rsidRPr="00E51C89">
              <w:rPr>
                <w:rFonts w:asciiTheme="minorHAnsi" w:hAnsiTheme="minorHAnsi" w:cstheme="minorHAnsi"/>
                <w:b/>
              </w:rPr>
              <w:t>Expenditure Category</w:t>
            </w:r>
          </w:p>
        </w:tc>
        <w:tc>
          <w:tcPr>
            <w:tcW w:w="3969" w:type="dxa"/>
            <w:tcMar/>
          </w:tcPr>
          <w:p w:rsidRPr="00E51C89" w:rsidR="00683368" w:rsidP="001B7447" w:rsidRDefault="00683368" w14:paraId="2188DCDC" w14:textId="41D7421E">
            <w:pPr>
              <w:jc w:val="center"/>
              <w:rPr>
                <w:rFonts w:asciiTheme="minorHAnsi" w:hAnsiTheme="minorHAnsi" w:cstheme="minorHAnsi"/>
                <w:b/>
              </w:rPr>
            </w:pPr>
            <w:r w:rsidRPr="00E51C89">
              <w:rPr>
                <w:rFonts w:asciiTheme="minorHAnsi" w:hAnsiTheme="minorHAnsi" w:cstheme="minorHAnsi"/>
                <w:b/>
              </w:rPr>
              <w:t>Description</w:t>
            </w:r>
          </w:p>
        </w:tc>
        <w:tc>
          <w:tcPr>
            <w:tcW w:w="3260" w:type="dxa"/>
            <w:tcMar/>
          </w:tcPr>
          <w:p w:rsidRPr="00E51C89" w:rsidR="00683368" w:rsidP="001B7447" w:rsidRDefault="00683368" w14:paraId="1A8DAB1B" w14:textId="77777777">
            <w:pPr>
              <w:jc w:val="center"/>
              <w:rPr>
                <w:rFonts w:asciiTheme="minorHAnsi" w:hAnsiTheme="minorHAnsi" w:cstheme="minorHAnsi"/>
                <w:b/>
              </w:rPr>
            </w:pPr>
            <w:r>
              <w:rPr>
                <w:rFonts w:asciiTheme="minorHAnsi" w:hAnsiTheme="minorHAnsi" w:cstheme="minorHAnsi"/>
                <w:b/>
              </w:rPr>
              <w:t>Type of expenditure</w:t>
            </w:r>
          </w:p>
        </w:tc>
        <w:tc>
          <w:tcPr>
            <w:tcW w:w="3118" w:type="dxa"/>
            <w:tcMar/>
          </w:tcPr>
          <w:p w:rsidRPr="00E51C89" w:rsidR="00683368" w:rsidP="0B37BEF7" w:rsidRDefault="00683368" w14:paraId="7542B25D" w14:textId="51203813">
            <w:pPr>
              <w:jc w:val="center"/>
              <w:rPr>
                <w:rFonts w:ascii="Calibri" w:hAnsi="Calibri" w:cs="Calibri" w:asciiTheme="minorAscii" w:hAnsiTheme="minorAscii" w:cstheme="minorAscii"/>
                <w:b w:val="1"/>
                <w:bCs w:val="1"/>
              </w:rPr>
            </w:pPr>
            <w:r w:rsidRPr="0B37BEF7" w:rsidR="30777527">
              <w:rPr>
                <w:rFonts w:ascii="Calibri" w:hAnsi="Calibri" w:cs="Calibri" w:asciiTheme="minorAscii" w:hAnsiTheme="minorAscii" w:cstheme="minorAscii"/>
                <w:b w:val="1"/>
                <w:bCs w:val="1"/>
              </w:rPr>
              <w:t>Procurement</w:t>
            </w:r>
          </w:p>
          <w:p w:rsidRPr="00E51C89" w:rsidR="00683368" w:rsidP="0B37BEF7" w:rsidRDefault="00683368" w14:paraId="47E9F3B7" w14:textId="6F45B97C">
            <w:pPr>
              <w:jc w:val="center"/>
              <w:rPr>
                <w:rFonts w:ascii="Calibri" w:hAnsi="Calibri" w:cs="Calibri" w:asciiTheme="minorAscii" w:hAnsiTheme="minorAscii" w:cstheme="minorAscii"/>
                <w:b w:val="1"/>
                <w:bCs w:val="1"/>
              </w:rPr>
            </w:pPr>
            <w:r w:rsidRPr="0B37BEF7" w:rsidR="00683368">
              <w:rPr>
                <w:rFonts w:ascii="Calibri" w:hAnsi="Calibri" w:cs="Calibri" w:asciiTheme="minorAscii" w:hAnsiTheme="minorAscii" w:cstheme="minorAscii"/>
                <w:b w:val="1"/>
                <w:bCs w:val="1"/>
              </w:rPr>
              <w:t>Type</w:t>
            </w:r>
            <w:r w:rsidRPr="0B37BEF7" w:rsidR="00683368">
              <w:rPr>
                <w:rFonts w:ascii="Calibri" w:hAnsi="Calibri" w:cs="Calibri" w:asciiTheme="minorAscii" w:hAnsiTheme="minorAscii" w:cstheme="minorAscii"/>
                <w:b w:val="1"/>
                <w:bCs w:val="1"/>
              </w:rPr>
              <w:t>*</w:t>
            </w:r>
          </w:p>
        </w:tc>
        <w:tc>
          <w:tcPr>
            <w:tcW w:w="1928" w:type="dxa"/>
            <w:tcMar/>
          </w:tcPr>
          <w:p w:rsidRPr="00E51C89" w:rsidR="00683368" w:rsidP="001B7447" w:rsidRDefault="00D8476C" w14:paraId="75378334" w14:textId="547F565D">
            <w:pPr>
              <w:jc w:val="center"/>
              <w:rPr>
                <w:rFonts w:asciiTheme="minorHAnsi" w:hAnsiTheme="minorHAnsi" w:cstheme="minorHAnsi"/>
                <w:b/>
              </w:rPr>
            </w:pPr>
            <w:r>
              <w:rPr>
                <w:rFonts w:asciiTheme="minorHAnsi" w:hAnsiTheme="minorHAnsi" w:cstheme="minorHAnsi"/>
                <w:b/>
              </w:rPr>
              <w:t>IPO maximum amount</w:t>
            </w:r>
          </w:p>
        </w:tc>
      </w:tr>
      <w:tr w:rsidRPr="00E51C89" w:rsidR="00CA5E61" w:rsidTr="0B37BEF7" w14:paraId="7B4A5521" w14:textId="77777777">
        <w:tc>
          <w:tcPr>
            <w:tcW w:w="2130" w:type="dxa"/>
            <w:tcMar/>
          </w:tcPr>
          <w:p w:rsidRPr="00941EBA" w:rsidR="00CA5E61" w:rsidP="00683368" w:rsidRDefault="00166CBB" w14:paraId="18A5E7CD" w14:textId="757F6AA1">
            <w:pPr>
              <w:spacing w:before="120"/>
              <w:rPr>
                <w:rFonts w:asciiTheme="minorHAnsi" w:hAnsiTheme="minorHAnsi" w:cstheme="minorHAnsi"/>
              </w:rPr>
            </w:pPr>
            <w:r>
              <w:rPr>
                <w:rFonts w:asciiTheme="minorHAnsi" w:hAnsiTheme="minorHAnsi" w:cstheme="minorHAnsi"/>
              </w:rPr>
              <w:t xml:space="preserve">Payments to Interns </w:t>
            </w:r>
          </w:p>
        </w:tc>
        <w:tc>
          <w:tcPr>
            <w:tcW w:w="3969" w:type="dxa"/>
            <w:tcMar/>
          </w:tcPr>
          <w:p w:rsidRPr="00CB0C90" w:rsidR="00CA5E61" w:rsidP="00683368" w:rsidRDefault="00166CBB" w14:paraId="2FBA565A" w14:textId="0DAAF2FC">
            <w:pPr>
              <w:spacing w:before="120" w:after="120"/>
              <w:rPr>
                <w:rFonts w:asciiTheme="minorHAnsi" w:hAnsiTheme="minorHAnsi" w:cstheme="minorHAnsi"/>
              </w:rPr>
            </w:pPr>
            <w:r>
              <w:rPr>
                <w:rFonts w:asciiTheme="minorHAnsi" w:hAnsiTheme="minorHAnsi" w:cstheme="minorHAnsi"/>
              </w:rPr>
              <w:t>Intern stipends and other related costs</w:t>
            </w:r>
          </w:p>
        </w:tc>
        <w:tc>
          <w:tcPr>
            <w:tcW w:w="3260" w:type="dxa"/>
            <w:tcMar/>
          </w:tcPr>
          <w:p w:rsidRPr="00CB0C90" w:rsidR="00CA5E61" w:rsidP="00683368" w:rsidRDefault="00CA5E61" w14:paraId="1A8F7AFD" w14:textId="77777777">
            <w:pPr>
              <w:jc w:val="both"/>
              <w:rPr>
                <w:rFonts w:asciiTheme="minorHAnsi" w:hAnsiTheme="minorHAnsi" w:cstheme="minorHAnsi"/>
              </w:rPr>
            </w:pPr>
          </w:p>
        </w:tc>
        <w:tc>
          <w:tcPr>
            <w:tcW w:w="3118" w:type="dxa"/>
            <w:tcMar/>
          </w:tcPr>
          <w:p w:rsidRPr="00683368" w:rsidR="00166CBB" w:rsidP="00166CBB" w:rsidRDefault="00166CBB" w14:paraId="04D45554" w14:textId="60DA224C">
            <w:pPr>
              <w:spacing w:before="120"/>
              <w:rPr>
                <w:rFonts w:asciiTheme="minorHAnsi" w:hAnsiTheme="minorHAnsi" w:cstheme="minorHAnsi"/>
              </w:rPr>
            </w:pPr>
            <w:r w:rsidRPr="00683368">
              <w:rPr>
                <w:rFonts w:asciiTheme="minorHAnsi" w:hAnsiTheme="minorHAnsi" w:cstheme="minorHAnsi"/>
              </w:rPr>
              <w:t>513-Contractual Serv, General</w:t>
            </w:r>
          </w:p>
          <w:p w:rsidRPr="00683368" w:rsidR="00CA5E61" w:rsidP="00683368" w:rsidRDefault="00CA5E61" w14:paraId="0D6DE98B" w14:textId="3E973B0D">
            <w:pPr>
              <w:spacing w:before="120"/>
              <w:rPr>
                <w:rFonts w:asciiTheme="minorHAnsi" w:hAnsiTheme="minorHAnsi" w:cstheme="minorHAnsi"/>
              </w:rPr>
            </w:pPr>
          </w:p>
        </w:tc>
        <w:tc>
          <w:tcPr>
            <w:tcW w:w="1928" w:type="dxa"/>
            <w:tcMar/>
          </w:tcPr>
          <w:p w:rsidRPr="00E51C89" w:rsidR="00CA5E61" w:rsidP="00683368" w:rsidRDefault="00166CBB" w14:paraId="4CA544B9" w14:textId="279C0343">
            <w:pPr>
              <w:spacing w:before="120"/>
              <w:jc w:val="both"/>
              <w:rPr>
                <w:rFonts w:asciiTheme="minorHAnsi" w:hAnsiTheme="minorHAnsi" w:cstheme="minorHAnsi"/>
              </w:rPr>
            </w:pPr>
            <w:r>
              <w:rPr>
                <w:rFonts w:asciiTheme="minorHAnsi" w:hAnsiTheme="minorHAnsi" w:cstheme="minorHAnsi"/>
              </w:rPr>
              <w:t xml:space="preserve">US$ </w:t>
            </w:r>
            <w:r w:rsidRPr="00E51C89">
              <w:rPr>
                <w:rFonts w:asciiTheme="minorHAnsi" w:hAnsiTheme="minorHAnsi" w:cstheme="minorHAnsi"/>
              </w:rPr>
              <w:t>200,000</w:t>
            </w:r>
          </w:p>
        </w:tc>
      </w:tr>
      <w:tr w:rsidRPr="00E51C89" w:rsidR="00683368" w:rsidTr="0B37BEF7" w14:paraId="06DC68E7" w14:textId="77777777">
        <w:tc>
          <w:tcPr>
            <w:tcW w:w="2130" w:type="dxa"/>
            <w:tcMar/>
          </w:tcPr>
          <w:p w:rsidRPr="00E51C89" w:rsidR="00683368" w:rsidP="00683368" w:rsidRDefault="00683368" w14:paraId="44D43518" w14:textId="5B398EE0">
            <w:pPr>
              <w:spacing w:before="120"/>
              <w:rPr>
                <w:rFonts w:asciiTheme="minorHAnsi" w:hAnsiTheme="minorHAnsi" w:cstheme="minorHAnsi"/>
              </w:rPr>
            </w:pPr>
            <w:r w:rsidRPr="00941EBA">
              <w:rPr>
                <w:rFonts w:asciiTheme="minorHAnsi" w:hAnsiTheme="minorHAnsi" w:cstheme="minorHAnsi"/>
              </w:rPr>
              <w:t>STRICTLY for DPR Korea ONLY</w:t>
            </w:r>
          </w:p>
        </w:tc>
        <w:tc>
          <w:tcPr>
            <w:tcW w:w="3969" w:type="dxa"/>
            <w:tcMar/>
          </w:tcPr>
          <w:p w:rsidRPr="00E51C89" w:rsidR="00683368" w:rsidP="00683368" w:rsidRDefault="00683368" w14:paraId="1C05A2C7" w14:textId="44CC6EB2">
            <w:pPr>
              <w:spacing w:before="120" w:after="120"/>
              <w:rPr>
                <w:rFonts w:asciiTheme="minorHAnsi" w:hAnsiTheme="minorHAnsi" w:cstheme="minorHAnsi"/>
              </w:rPr>
            </w:pPr>
            <w:r w:rsidRPr="00CB0C90">
              <w:rPr>
                <w:rFonts w:asciiTheme="minorHAnsi" w:hAnsiTheme="minorHAnsi" w:cstheme="minorHAnsi"/>
              </w:rPr>
              <w:t>Salary payments to l</w:t>
            </w:r>
            <w:r w:rsidRPr="00941EBA">
              <w:rPr>
                <w:rFonts w:asciiTheme="minorHAnsi" w:hAnsiTheme="minorHAnsi" w:cstheme="minorHAnsi"/>
              </w:rPr>
              <w:t xml:space="preserve">ocal staff </w:t>
            </w:r>
            <w:r w:rsidRPr="00CB0C90">
              <w:rPr>
                <w:rFonts w:asciiTheme="minorHAnsi" w:hAnsiTheme="minorHAnsi" w:cstheme="minorHAnsi"/>
              </w:rPr>
              <w:t>STRICTLY for DPRK ONLY</w:t>
            </w:r>
          </w:p>
        </w:tc>
        <w:tc>
          <w:tcPr>
            <w:tcW w:w="3260" w:type="dxa"/>
            <w:tcMar/>
          </w:tcPr>
          <w:p w:rsidRPr="00E51C89" w:rsidR="00683368" w:rsidP="00683368" w:rsidRDefault="00683368" w14:paraId="7F37A958" w14:textId="5F4F65A9">
            <w:pPr>
              <w:jc w:val="both"/>
              <w:rPr>
                <w:rFonts w:asciiTheme="minorHAnsi" w:hAnsiTheme="minorHAnsi" w:cstheme="minorHAnsi"/>
              </w:rPr>
            </w:pPr>
            <w:r w:rsidRPr="00CB0C90">
              <w:rPr>
                <w:rFonts w:asciiTheme="minorHAnsi" w:hAnsiTheme="minorHAnsi" w:cstheme="minorHAnsi"/>
              </w:rPr>
              <w:t>local</w:t>
            </w:r>
            <w:r w:rsidRPr="00941EBA">
              <w:rPr>
                <w:rFonts w:asciiTheme="minorHAnsi" w:hAnsiTheme="minorHAnsi" w:cstheme="minorHAnsi"/>
              </w:rPr>
              <w:t xml:space="preserve"> staff costs</w:t>
            </w:r>
          </w:p>
        </w:tc>
        <w:tc>
          <w:tcPr>
            <w:tcW w:w="3118" w:type="dxa"/>
            <w:tcMar/>
          </w:tcPr>
          <w:p w:rsidRPr="00683368" w:rsidR="00683368" w:rsidP="00683368" w:rsidRDefault="00683368" w14:paraId="72977DCD" w14:textId="77777777">
            <w:pPr>
              <w:spacing w:before="120"/>
              <w:rPr>
                <w:rFonts w:asciiTheme="minorHAnsi" w:hAnsiTheme="minorHAnsi" w:cstheme="minorHAnsi"/>
              </w:rPr>
            </w:pPr>
            <w:r w:rsidRPr="00683368">
              <w:rPr>
                <w:rFonts w:asciiTheme="minorHAnsi" w:hAnsiTheme="minorHAnsi" w:cstheme="minorHAnsi"/>
              </w:rPr>
              <w:t>513-Contractual Serv, General</w:t>
            </w:r>
          </w:p>
          <w:p w:rsidRPr="00E51C89" w:rsidR="00683368" w:rsidP="00683368" w:rsidRDefault="00683368" w14:paraId="6999BA6F" w14:textId="77777777">
            <w:pPr>
              <w:ind w:left="177" w:hanging="177"/>
              <w:jc w:val="both"/>
              <w:rPr>
                <w:rFonts w:asciiTheme="minorHAnsi" w:hAnsiTheme="minorHAnsi" w:cstheme="minorHAnsi"/>
              </w:rPr>
            </w:pPr>
          </w:p>
        </w:tc>
        <w:tc>
          <w:tcPr>
            <w:tcW w:w="1928" w:type="dxa"/>
            <w:tcMar/>
          </w:tcPr>
          <w:p w:rsidRPr="00E51C89" w:rsidR="00683368" w:rsidP="00683368" w:rsidRDefault="00683368" w14:paraId="49922684" w14:textId="06B8C7E2">
            <w:pPr>
              <w:spacing w:before="120"/>
              <w:jc w:val="both"/>
              <w:rPr>
                <w:rFonts w:asciiTheme="minorHAnsi" w:hAnsiTheme="minorHAnsi" w:cstheme="minorHAnsi"/>
              </w:rPr>
            </w:pPr>
          </w:p>
        </w:tc>
      </w:tr>
    </w:tbl>
    <w:p w:rsidR="00AB53AC" w:rsidP="00CB0C90" w:rsidRDefault="00F46D13" w14:paraId="0A9D8FE4" w14:textId="2B582C7B">
      <w:pPr>
        <w:ind w:left="426"/>
        <w:jc w:val="both"/>
        <w:rPr>
          <w:rFonts w:ascii="Calibri" w:hAnsi="Calibri" w:cs="Calibri"/>
          <w:color w:val="000000"/>
        </w:rPr>
      </w:pPr>
      <w:r>
        <w:rPr>
          <w:rFonts w:asciiTheme="minorHAnsi" w:hAnsiTheme="minorHAnsi" w:cstheme="minorHAnsi"/>
          <w:highlight w:val="yellow"/>
        </w:rPr>
        <w:br w:type="textWrapping" w:clear="all"/>
      </w:r>
      <w:r w:rsidRPr="00CB0C90" w:rsidR="00E1291E">
        <w:rPr>
          <w:rFonts w:ascii="Calibri" w:hAnsi="Calibri" w:cs="Calibri"/>
          <w:color w:val="000000"/>
        </w:rPr>
        <w:t xml:space="preserve">* </w:t>
      </w:r>
      <w:r w:rsidRPr="00E1291E" w:rsidR="00AB53AC">
        <w:rPr>
          <w:rFonts w:ascii="Calibri" w:hAnsi="Calibri" w:cs="Calibri"/>
          <w:color w:val="000000"/>
        </w:rPr>
        <w:t xml:space="preserve">Expenditure types are automatically populated into PTAEO details in the procurement registration page based on the combination of Major and Minor service categories selected for the deliverables.  </w:t>
      </w:r>
    </w:p>
    <w:p w:rsidRPr="00CB0C90" w:rsidR="00C366BB" w:rsidP="00CB0C90" w:rsidRDefault="00C366BB" w14:paraId="5CC85DDC" w14:textId="77777777">
      <w:pPr>
        <w:ind w:left="426"/>
        <w:jc w:val="both"/>
        <w:rPr>
          <w:rFonts w:ascii="Calibri" w:hAnsi="Calibri" w:cs="Calibri"/>
          <w:color w:val="000000"/>
        </w:rPr>
      </w:pPr>
    </w:p>
    <w:p w:rsidRPr="00201654" w:rsidR="00C366BB" w:rsidP="001B7447" w:rsidRDefault="00C82961" w14:paraId="6A96A92F" w14:textId="67B37E36">
      <w:pPr>
        <w:spacing w:after="160" w:line="259" w:lineRule="auto"/>
        <w:rPr>
          <w:rFonts w:ascii="Calibri" w:hAnsi="Calibri" w:cs="Calibri"/>
          <w:color w:val="000000"/>
          <w:sz w:val="23"/>
          <w:szCs w:val="23"/>
        </w:rPr>
      </w:pPr>
      <w:r>
        <w:rPr>
          <w:rFonts w:asciiTheme="minorHAnsi" w:hAnsiTheme="minorHAnsi" w:cstheme="minorHAnsi"/>
          <w:b/>
          <w:color w:val="1E7FB8"/>
        </w:rPr>
        <w:t>IPOs must not be used for:</w:t>
      </w:r>
    </w:p>
    <w:p w:rsidR="004C671D" w:rsidP="008E3058" w:rsidRDefault="007F0B88" w14:paraId="11E9B764" w14:textId="332CDE57">
      <w:pPr>
        <w:pStyle w:val="ListParagraph"/>
        <w:numPr>
          <w:ilvl w:val="2"/>
          <w:numId w:val="10"/>
        </w:numPr>
        <w:spacing w:after="120"/>
        <w:ind w:left="851" w:hanging="425"/>
        <w:jc w:val="both"/>
        <w:rPr>
          <w:color w:val="000000"/>
          <w:sz w:val="24"/>
          <w:szCs w:val="24"/>
        </w:rPr>
      </w:pPr>
      <w:r w:rsidRPr="00CB0C90">
        <w:rPr>
          <w:color w:val="000000"/>
          <w:sz w:val="24"/>
          <w:szCs w:val="24"/>
        </w:rPr>
        <w:t>Expenditures</w:t>
      </w:r>
      <w:r w:rsidRPr="00CB0C90">
        <w:rPr>
          <w:rFonts w:asciiTheme="minorHAnsi" w:hAnsiTheme="minorHAnsi" w:cstheme="minorHAnsi"/>
          <w:color w:val="000000"/>
          <w:sz w:val="24"/>
          <w:szCs w:val="24"/>
        </w:rPr>
        <w:t xml:space="preserve"> that pertain to </w:t>
      </w:r>
      <w:r w:rsidR="00F5176D">
        <w:rPr>
          <w:rFonts w:asciiTheme="minorHAnsi" w:hAnsiTheme="minorHAnsi" w:cstheme="minorHAnsi"/>
          <w:color w:val="000000"/>
          <w:sz w:val="24"/>
          <w:szCs w:val="24"/>
        </w:rPr>
        <w:t>e</w:t>
      </w:r>
      <w:r w:rsidRPr="00CB0C90">
        <w:rPr>
          <w:rFonts w:asciiTheme="minorHAnsi" w:hAnsiTheme="minorHAnsi" w:cstheme="minorHAnsi"/>
          <w:color w:val="000000"/>
          <w:sz w:val="24"/>
          <w:szCs w:val="24"/>
        </w:rPr>
        <w:t xml:space="preserve">xpenditure types not mentioned above cannot be </w:t>
      </w:r>
      <w:r w:rsidR="004C671D">
        <w:rPr>
          <w:rFonts w:asciiTheme="minorHAnsi" w:hAnsiTheme="minorHAnsi" w:cstheme="minorHAnsi"/>
          <w:color w:val="000000"/>
          <w:sz w:val="24"/>
          <w:szCs w:val="24"/>
        </w:rPr>
        <w:t>encumbered</w:t>
      </w:r>
      <w:r w:rsidRPr="00CB0C90" w:rsidR="004C671D">
        <w:rPr>
          <w:rFonts w:asciiTheme="minorHAnsi" w:hAnsiTheme="minorHAnsi" w:cstheme="minorHAnsi"/>
          <w:color w:val="000000"/>
          <w:sz w:val="24"/>
          <w:szCs w:val="24"/>
        </w:rPr>
        <w:t xml:space="preserve"> </w:t>
      </w:r>
      <w:r w:rsidRPr="00CB0C90">
        <w:rPr>
          <w:rFonts w:asciiTheme="minorHAnsi" w:hAnsiTheme="minorHAnsi" w:cstheme="minorHAnsi"/>
          <w:color w:val="000000"/>
          <w:sz w:val="24"/>
          <w:szCs w:val="24"/>
        </w:rPr>
        <w:t xml:space="preserve">through an IPO. </w:t>
      </w:r>
    </w:p>
    <w:p w:rsidRPr="00CB0C90" w:rsidR="007F0B88" w:rsidP="008E3058" w:rsidRDefault="007F0B88" w14:paraId="0C6BCB8F" w14:textId="6BD2290C">
      <w:pPr>
        <w:pStyle w:val="ListParagraph"/>
        <w:numPr>
          <w:ilvl w:val="2"/>
          <w:numId w:val="10"/>
        </w:numPr>
        <w:spacing w:after="120"/>
        <w:ind w:left="851" w:hanging="425"/>
        <w:jc w:val="both"/>
        <w:rPr>
          <w:color w:val="000000"/>
          <w:sz w:val="24"/>
          <w:szCs w:val="24"/>
        </w:rPr>
      </w:pPr>
      <w:r w:rsidRPr="00CB0C90">
        <w:rPr>
          <w:color w:val="000000"/>
          <w:sz w:val="24"/>
          <w:szCs w:val="24"/>
        </w:rPr>
        <w:t>Procurement of goods (</w:t>
      </w:r>
      <w:r w:rsidR="00162A01">
        <w:rPr>
          <w:color w:val="000000"/>
          <w:sz w:val="24"/>
          <w:szCs w:val="24"/>
        </w:rPr>
        <w:t>except for procurement</w:t>
      </w:r>
      <w:r w:rsidRPr="00CB0C90" w:rsidR="00162A01">
        <w:rPr>
          <w:color w:val="000000"/>
          <w:sz w:val="24"/>
          <w:szCs w:val="24"/>
        </w:rPr>
        <w:t xml:space="preserve"> </w:t>
      </w:r>
      <w:r w:rsidRPr="00CB0C90">
        <w:rPr>
          <w:color w:val="000000"/>
          <w:sz w:val="24"/>
          <w:szCs w:val="24"/>
        </w:rPr>
        <w:t xml:space="preserve">in emergency </w:t>
      </w:r>
      <w:r w:rsidRPr="00CB0C90" w:rsidR="00162A01">
        <w:rPr>
          <w:color w:val="000000"/>
          <w:sz w:val="24"/>
          <w:szCs w:val="24"/>
        </w:rPr>
        <w:t>settings)</w:t>
      </w:r>
      <w:r w:rsidRPr="00CB0C90">
        <w:rPr>
          <w:color w:val="000000"/>
          <w:sz w:val="24"/>
          <w:szCs w:val="24"/>
        </w:rPr>
        <w:t>.</w:t>
      </w:r>
    </w:p>
    <w:p w:rsidRPr="00201654" w:rsidR="007F0B88" w:rsidP="008E3058" w:rsidRDefault="007F0B88" w14:paraId="1E6CECB7" w14:textId="2209F1F5">
      <w:pPr>
        <w:pStyle w:val="ListParagraph"/>
        <w:numPr>
          <w:ilvl w:val="2"/>
          <w:numId w:val="10"/>
        </w:numPr>
        <w:spacing w:after="120"/>
        <w:ind w:left="851" w:hanging="425"/>
        <w:jc w:val="both"/>
        <w:rPr>
          <w:color w:val="000000"/>
          <w:sz w:val="24"/>
          <w:szCs w:val="24"/>
        </w:rPr>
      </w:pPr>
      <w:r w:rsidRPr="00201654">
        <w:rPr>
          <w:color w:val="000000"/>
          <w:sz w:val="24"/>
          <w:szCs w:val="24"/>
        </w:rPr>
        <w:t>Travel expenses</w:t>
      </w:r>
      <w:r w:rsidR="00AE426D">
        <w:rPr>
          <w:color w:val="000000"/>
          <w:sz w:val="24"/>
          <w:szCs w:val="24"/>
        </w:rPr>
        <w:t xml:space="preserve"> (</w:t>
      </w:r>
      <w:r w:rsidRPr="00201654">
        <w:rPr>
          <w:color w:val="000000"/>
          <w:sz w:val="24"/>
          <w:szCs w:val="24"/>
        </w:rPr>
        <w:t>except for SSA in-country travel</w:t>
      </w:r>
      <w:r w:rsidR="00AE426D">
        <w:rPr>
          <w:color w:val="000000"/>
          <w:sz w:val="24"/>
          <w:szCs w:val="24"/>
        </w:rPr>
        <w:t xml:space="preserve"> and payments to </w:t>
      </w:r>
      <w:r w:rsidR="00CB0C90">
        <w:rPr>
          <w:color w:val="000000"/>
          <w:sz w:val="24"/>
          <w:szCs w:val="24"/>
        </w:rPr>
        <w:t xml:space="preserve">participants in </w:t>
      </w:r>
      <w:r w:rsidR="00AE426D">
        <w:rPr>
          <w:color w:val="000000"/>
          <w:sz w:val="24"/>
          <w:szCs w:val="24"/>
        </w:rPr>
        <w:t xml:space="preserve">meeting organized locally), </w:t>
      </w:r>
      <w:r w:rsidRPr="00201654">
        <w:rPr>
          <w:color w:val="000000"/>
          <w:sz w:val="24"/>
          <w:szCs w:val="24"/>
        </w:rPr>
        <w:t xml:space="preserve">the travel module in GSM should be used instead. </w:t>
      </w:r>
    </w:p>
    <w:p w:rsidRPr="00EB521B" w:rsidR="007F0B88" w:rsidP="008E3058" w:rsidRDefault="007F0B88" w14:paraId="53C1F20F" w14:textId="43F75C85">
      <w:pPr>
        <w:pStyle w:val="ListParagraph"/>
        <w:numPr>
          <w:ilvl w:val="2"/>
          <w:numId w:val="10"/>
        </w:numPr>
        <w:spacing w:after="120"/>
        <w:ind w:left="851" w:hanging="425"/>
        <w:jc w:val="both"/>
        <w:rPr>
          <w:color w:val="000000"/>
          <w:sz w:val="24"/>
          <w:szCs w:val="24"/>
        </w:rPr>
      </w:pPr>
      <w:r w:rsidRPr="00EB521B">
        <w:rPr>
          <w:color w:val="000000"/>
          <w:sz w:val="24"/>
          <w:szCs w:val="24"/>
        </w:rPr>
        <w:t>Office rent</w:t>
      </w:r>
      <w:r w:rsidRPr="00EB521B" w:rsidR="00E13482">
        <w:rPr>
          <w:color w:val="000000"/>
          <w:sz w:val="24"/>
          <w:szCs w:val="24"/>
        </w:rPr>
        <w:t xml:space="preserve"> (LOA</w:t>
      </w:r>
      <w:r w:rsidRPr="00EB521B" w:rsidR="00162A01">
        <w:rPr>
          <w:color w:val="000000"/>
          <w:sz w:val="24"/>
          <w:szCs w:val="24"/>
        </w:rPr>
        <w:t xml:space="preserve"> </w:t>
      </w:r>
      <w:r w:rsidRPr="00EB521B" w:rsidR="00E13482">
        <w:rPr>
          <w:color w:val="000000"/>
          <w:sz w:val="24"/>
          <w:szCs w:val="24"/>
        </w:rPr>
        <w:t>non</w:t>
      </w:r>
      <w:r w:rsidRPr="00EB521B" w:rsidR="00162A01">
        <w:rPr>
          <w:color w:val="000000"/>
          <w:sz w:val="24"/>
          <w:szCs w:val="24"/>
        </w:rPr>
        <w:t>-</w:t>
      </w:r>
      <w:r w:rsidRPr="00EB521B" w:rsidR="00E13482">
        <w:rPr>
          <w:color w:val="000000"/>
          <w:sz w:val="24"/>
          <w:szCs w:val="24"/>
        </w:rPr>
        <w:t>grant contract type should be used instead)</w:t>
      </w:r>
      <w:r w:rsidRPr="00EB521B">
        <w:rPr>
          <w:color w:val="000000"/>
          <w:sz w:val="24"/>
          <w:szCs w:val="24"/>
        </w:rPr>
        <w:t>.</w:t>
      </w:r>
    </w:p>
    <w:p w:rsidRPr="00201654" w:rsidR="007F0B88" w:rsidP="007F0B88" w:rsidRDefault="007F0B88" w14:paraId="305D26FC" w14:textId="77777777">
      <w:pPr>
        <w:ind w:left="426"/>
        <w:jc w:val="both"/>
        <w:rPr>
          <w:color w:val="000000"/>
        </w:rPr>
      </w:pPr>
    </w:p>
    <w:p w:rsidR="00E97B7D" w:rsidRDefault="00E97B7D" w14:paraId="6C50C710" w14:textId="76E7355B">
      <w:pPr>
        <w:spacing w:after="160" w:line="259" w:lineRule="auto"/>
        <w:rPr>
          <w:rFonts w:asciiTheme="minorHAnsi" w:hAnsiTheme="minorHAnsi" w:cstheme="minorHAnsi"/>
          <w:b/>
          <w:color w:val="1E7FB8"/>
          <w:lang w:val="en-US"/>
        </w:rPr>
      </w:pPr>
      <w:r>
        <w:rPr>
          <w:rFonts w:asciiTheme="minorHAnsi" w:hAnsiTheme="minorHAnsi" w:cstheme="minorHAnsi"/>
          <w:b/>
          <w:color w:val="1E7FB8"/>
        </w:rPr>
        <w:br w:type="page"/>
      </w:r>
    </w:p>
    <w:p w:rsidRPr="00201654" w:rsidR="007F0B88" w:rsidP="007F0B88" w:rsidRDefault="007F0B88" w14:paraId="00AD5B35" w14:textId="6A21276D">
      <w:pPr>
        <w:pStyle w:val="ListParagraph"/>
        <w:numPr>
          <w:ilvl w:val="1"/>
          <w:numId w:val="5"/>
        </w:numPr>
        <w:tabs>
          <w:tab w:val="left" w:pos="851"/>
        </w:tabs>
        <w:jc w:val="both"/>
        <w:rPr>
          <w:rFonts w:asciiTheme="minorHAnsi" w:hAnsiTheme="minorHAnsi" w:cstheme="minorHAnsi"/>
          <w:b/>
          <w:color w:val="1E7FB8"/>
          <w:sz w:val="24"/>
          <w:szCs w:val="24"/>
        </w:rPr>
      </w:pPr>
      <w:r w:rsidRPr="00201654">
        <w:rPr>
          <w:rFonts w:asciiTheme="minorHAnsi" w:hAnsiTheme="minorHAnsi" w:cstheme="minorHAnsi"/>
          <w:b/>
          <w:color w:val="1E7FB8"/>
          <w:sz w:val="24"/>
          <w:szCs w:val="24"/>
        </w:rPr>
        <w:lastRenderedPageBreak/>
        <w:t xml:space="preserve">Creation of an IPO in GSM </w:t>
      </w:r>
    </w:p>
    <w:p w:rsidRPr="00201654" w:rsidR="007F0B88" w:rsidP="007F0B88" w:rsidRDefault="007F0B88" w14:paraId="1590A293" w14:textId="77777777">
      <w:pPr>
        <w:pStyle w:val="ListParagraph"/>
        <w:tabs>
          <w:tab w:val="left" w:pos="851"/>
        </w:tabs>
        <w:ind w:left="792"/>
        <w:jc w:val="both"/>
        <w:rPr>
          <w:rFonts w:asciiTheme="minorHAnsi" w:hAnsiTheme="minorHAnsi" w:cstheme="minorHAnsi"/>
          <w:b/>
          <w:color w:val="1E7FB8"/>
          <w:sz w:val="24"/>
          <w:szCs w:val="24"/>
        </w:rPr>
      </w:pPr>
    </w:p>
    <w:p w:rsidR="007F0B88" w:rsidP="005D2234" w:rsidRDefault="007F0B88" w14:paraId="68B99C38" w14:textId="77777777">
      <w:pPr>
        <w:spacing w:after="120"/>
        <w:ind w:firstLine="360"/>
        <w:jc w:val="both"/>
        <w:rPr>
          <w:rFonts w:asciiTheme="minorHAnsi" w:hAnsiTheme="minorHAnsi" w:cstheme="minorHAnsi"/>
        </w:rPr>
      </w:pPr>
      <w:r w:rsidRPr="00201654">
        <w:rPr>
          <w:rFonts w:asciiTheme="minorHAnsi" w:hAnsiTheme="minorHAnsi" w:cstheme="minorHAnsi"/>
        </w:rPr>
        <w:t>When raising an IPO, please note the following:</w:t>
      </w:r>
    </w:p>
    <w:p w:rsidRPr="00201654" w:rsidR="0029310A" w:rsidP="008E3058" w:rsidRDefault="0029310A" w14:paraId="33AB0C3D" w14:textId="77777777">
      <w:pPr>
        <w:pStyle w:val="ListParagraph"/>
        <w:numPr>
          <w:ilvl w:val="2"/>
          <w:numId w:val="10"/>
        </w:numPr>
        <w:spacing w:after="120"/>
        <w:ind w:left="851" w:hanging="425"/>
        <w:jc w:val="both"/>
        <w:rPr>
          <w:color w:val="000000"/>
          <w:sz w:val="24"/>
          <w:szCs w:val="24"/>
        </w:rPr>
      </w:pPr>
      <w:r w:rsidRPr="00201654">
        <w:rPr>
          <w:color w:val="000000"/>
          <w:sz w:val="24"/>
          <w:szCs w:val="24"/>
        </w:rPr>
        <w:t xml:space="preserve">IPOs (in particular for sundry-type general operating expenses) should be established at the beginning of the year for a duration of 3 months to one year (or award end date or year-end date, whichever is earlier). The Major Office to which the Country Office reports sets the appropriate duration of the IPOs in the Region. The total purchase order amount assigned to the IPO for general operating expenses is based on an estimated budget breakdown of costs for the intended period. </w:t>
      </w:r>
    </w:p>
    <w:p w:rsidRPr="00000D01" w:rsidR="00000D01" w:rsidP="008E3058" w:rsidRDefault="0029310A" w14:paraId="5CB2CA18" w14:textId="0B1AEE41">
      <w:pPr>
        <w:pStyle w:val="ListParagraph"/>
        <w:numPr>
          <w:ilvl w:val="2"/>
          <w:numId w:val="10"/>
        </w:numPr>
        <w:spacing w:after="80"/>
        <w:ind w:left="851" w:hanging="425"/>
        <w:jc w:val="both"/>
        <w:rPr>
          <w:color w:val="000000"/>
        </w:rPr>
      </w:pPr>
      <w:r w:rsidRPr="00000D01">
        <w:rPr>
          <w:color w:val="000000"/>
          <w:sz w:val="24"/>
          <w:szCs w:val="24"/>
        </w:rPr>
        <w:t xml:space="preserve">The contract </w:t>
      </w:r>
      <w:r w:rsidRPr="00000D01" w:rsidR="001116DA">
        <w:rPr>
          <w:color w:val="000000"/>
          <w:sz w:val="24"/>
          <w:szCs w:val="24"/>
        </w:rPr>
        <w:t>type ‘Imprest/Credit Card</w:t>
      </w:r>
      <w:r w:rsidR="00C1076A">
        <w:rPr>
          <w:color w:val="000000"/>
          <w:sz w:val="24"/>
          <w:szCs w:val="24"/>
        </w:rPr>
        <w:t>’</w:t>
      </w:r>
      <w:r w:rsidRPr="00000D01">
        <w:rPr>
          <w:color w:val="000000"/>
          <w:sz w:val="24"/>
          <w:szCs w:val="24"/>
        </w:rPr>
        <w:t xml:space="preserve"> </w:t>
      </w:r>
      <w:r w:rsidR="004B4637">
        <w:rPr>
          <w:color w:val="000000"/>
          <w:sz w:val="24"/>
          <w:szCs w:val="24"/>
        </w:rPr>
        <w:t>is</w:t>
      </w:r>
      <w:r w:rsidRPr="00000D01">
        <w:rPr>
          <w:color w:val="000000"/>
          <w:sz w:val="24"/>
          <w:szCs w:val="24"/>
        </w:rPr>
        <w:t xml:space="preserve"> selected when raising the Purchase Requisition (PR) </w:t>
      </w:r>
      <w:r w:rsidRPr="00000D01" w:rsidR="001116DA">
        <w:rPr>
          <w:color w:val="000000"/>
          <w:sz w:val="24"/>
          <w:szCs w:val="24"/>
        </w:rPr>
        <w:t>in GSM using the Procurement Requestor responsibility.</w:t>
      </w:r>
    </w:p>
    <w:p w:rsidRPr="00000D01" w:rsidR="00174BB9" w:rsidP="008E3058" w:rsidRDefault="001116DA" w14:paraId="7C0EB5BA" w14:textId="5D772E6C">
      <w:pPr>
        <w:pStyle w:val="ListParagraph"/>
        <w:numPr>
          <w:ilvl w:val="2"/>
          <w:numId w:val="10"/>
        </w:numPr>
        <w:spacing w:after="80"/>
        <w:ind w:left="851" w:hanging="425"/>
        <w:jc w:val="both"/>
        <w:rPr>
          <w:color w:val="000000"/>
        </w:rPr>
      </w:pPr>
      <w:r w:rsidRPr="00000D01">
        <w:rPr>
          <w:color w:val="000000"/>
          <w:sz w:val="24"/>
          <w:szCs w:val="24"/>
        </w:rPr>
        <w:t>Under the section “Agreement</w:t>
      </w:r>
      <w:r w:rsidRPr="00000D01" w:rsidR="00000D01">
        <w:rPr>
          <w:color w:val="000000"/>
          <w:sz w:val="24"/>
          <w:szCs w:val="24"/>
        </w:rPr>
        <w:t>s</w:t>
      </w:r>
      <w:r w:rsidRPr="00000D01">
        <w:rPr>
          <w:color w:val="000000"/>
          <w:sz w:val="24"/>
          <w:szCs w:val="24"/>
        </w:rPr>
        <w:t xml:space="preserve"> Details”,</w:t>
      </w:r>
      <w:r w:rsidRPr="00000D01" w:rsidR="00000D01">
        <w:rPr>
          <w:color w:val="000000"/>
          <w:sz w:val="24"/>
          <w:szCs w:val="24"/>
        </w:rPr>
        <w:t xml:space="preserve"> a </w:t>
      </w:r>
      <w:r w:rsidRPr="00000D01" w:rsidR="001853A3">
        <w:rPr>
          <w:color w:val="000000"/>
          <w:sz w:val="24"/>
          <w:szCs w:val="24"/>
        </w:rPr>
        <w:t xml:space="preserve">generic supplier name </w:t>
      </w:r>
      <w:r w:rsidR="004B4637">
        <w:rPr>
          <w:color w:val="000000"/>
          <w:sz w:val="24"/>
          <w:szCs w:val="24"/>
        </w:rPr>
        <w:t>is</w:t>
      </w:r>
      <w:r w:rsidRPr="00000D01" w:rsidR="001853A3">
        <w:rPr>
          <w:color w:val="000000"/>
          <w:sz w:val="24"/>
          <w:szCs w:val="24"/>
        </w:rPr>
        <w:t xml:space="preserve"> selected</w:t>
      </w:r>
      <w:r w:rsidR="004B4637">
        <w:rPr>
          <w:color w:val="000000"/>
          <w:sz w:val="24"/>
          <w:szCs w:val="24"/>
        </w:rPr>
        <w:t xml:space="preserve"> based on the Major Office under which the country creating the IPO is located</w:t>
      </w:r>
      <w:r w:rsidRPr="00000D01" w:rsidR="00000D01">
        <w:rPr>
          <w:color w:val="000000"/>
          <w:sz w:val="24"/>
          <w:szCs w:val="24"/>
        </w:rPr>
        <w:t>: (</w:t>
      </w:r>
      <w:r w:rsidRPr="00000D01">
        <w:rPr>
          <w:color w:val="000000"/>
          <w:sz w:val="24"/>
          <w:szCs w:val="24"/>
        </w:rPr>
        <w:t xml:space="preserve">e.g. </w:t>
      </w:r>
      <w:r w:rsidR="00000D01">
        <w:rPr>
          <w:color w:val="000000"/>
          <w:sz w:val="24"/>
          <w:szCs w:val="24"/>
        </w:rPr>
        <w:t xml:space="preserve">for </w:t>
      </w:r>
      <w:r w:rsidRPr="00000D01" w:rsidR="00000D01">
        <w:rPr>
          <w:color w:val="000000"/>
          <w:sz w:val="24"/>
          <w:szCs w:val="24"/>
        </w:rPr>
        <w:t>EMRO</w:t>
      </w:r>
      <w:r w:rsidRPr="00000D01">
        <w:rPr>
          <w:color w:val="000000"/>
          <w:sz w:val="24"/>
          <w:szCs w:val="24"/>
        </w:rPr>
        <w:t>, “EIMPREST–EMRO” is selected</w:t>
      </w:r>
      <w:r w:rsidRPr="00000D01" w:rsidR="009351CC">
        <w:rPr>
          <w:color w:val="000000"/>
          <w:sz w:val="24"/>
          <w:szCs w:val="24"/>
        </w:rPr>
        <w:t xml:space="preserve"> as a supplier</w:t>
      </w:r>
      <w:r w:rsidRPr="00000D01">
        <w:rPr>
          <w:color w:val="000000"/>
          <w:sz w:val="24"/>
          <w:szCs w:val="24"/>
        </w:rPr>
        <w:t xml:space="preserve">). </w:t>
      </w:r>
    </w:p>
    <w:p w:rsidRPr="00000D01" w:rsidR="00000D01" w:rsidP="008E3058" w:rsidRDefault="00000D01" w14:paraId="6F13E130" w14:textId="628E1735">
      <w:pPr>
        <w:pStyle w:val="ListParagraph"/>
        <w:numPr>
          <w:ilvl w:val="2"/>
          <w:numId w:val="10"/>
        </w:numPr>
        <w:spacing w:after="80"/>
        <w:ind w:left="851" w:hanging="425"/>
        <w:jc w:val="both"/>
        <w:rPr>
          <w:color w:val="000000"/>
        </w:rPr>
      </w:pPr>
      <w:r>
        <w:rPr>
          <w:color w:val="000000"/>
          <w:sz w:val="24"/>
          <w:szCs w:val="24"/>
        </w:rPr>
        <w:t>The drop-down menu in the supplier site field will display the list of existing Imprest accounts for the region</w:t>
      </w:r>
    </w:p>
    <w:p w:rsidRPr="00201D79" w:rsidR="00000D01" w:rsidP="008E3058" w:rsidRDefault="00000D01" w14:paraId="01ABCF4B" w14:textId="19D9ECF1">
      <w:pPr>
        <w:pStyle w:val="ListParagraph"/>
        <w:numPr>
          <w:ilvl w:val="2"/>
          <w:numId w:val="10"/>
        </w:numPr>
        <w:spacing w:after="80"/>
        <w:ind w:left="851" w:hanging="425"/>
        <w:jc w:val="both"/>
        <w:rPr>
          <w:color w:val="000000"/>
          <w:sz w:val="24"/>
          <w:szCs w:val="24"/>
        </w:rPr>
      </w:pPr>
      <w:r w:rsidRPr="00201D79">
        <w:rPr>
          <w:color w:val="000000"/>
          <w:sz w:val="24"/>
          <w:szCs w:val="24"/>
        </w:rPr>
        <w:t>The currency selected in the “Amount and Planned Payment” section should match the currency of the selected Imprest account.</w:t>
      </w:r>
    </w:p>
    <w:p w:rsidRPr="00201654" w:rsidR="0029310A" w:rsidP="008E3058" w:rsidRDefault="00EE4973" w14:paraId="57C0BAD0" w14:textId="2DEF96F9">
      <w:pPr>
        <w:pStyle w:val="ListParagraph"/>
        <w:numPr>
          <w:ilvl w:val="2"/>
          <w:numId w:val="10"/>
        </w:numPr>
        <w:spacing w:after="120"/>
        <w:ind w:left="851" w:hanging="425"/>
        <w:jc w:val="both"/>
        <w:rPr>
          <w:color w:val="000000"/>
        </w:rPr>
      </w:pPr>
      <w:r w:rsidRPr="00201654">
        <w:rPr>
          <w:color w:val="000000"/>
          <w:sz w:val="24"/>
          <w:szCs w:val="24"/>
        </w:rPr>
        <w:t xml:space="preserve">The “Short Description” field for all IPOs should </w:t>
      </w:r>
      <w:r w:rsidR="00BE0D92">
        <w:rPr>
          <w:color w:val="000000"/>
          <w:sz w:val="24"/>
          <w:szCs w:val="24"/>
        </w:rPr>
        <w:t>define</w:t>
      </w:r>
      <w:r w:rsidRPr="00201654" w:rsidR="00BE0D92">
        <w:rPr>
          <w:color w:val="000000"/>
          <w:sz w:val="24"/>
          <w:szCs w:val="24"/>
        </w:rPr>
        <w:t xml:space="preserve"> </w:t>
      </w:r>
      <w:r w:rsidRPr="00201654">
        <w:rPr>
          <w:color w:val="000000"/>
          <w:sz w:val="24"/>
          <w:szCs w:val="24"/>
        </w:rPr>
        <w:t xml:space="preserve">the nature and purpose of </w:t>
      </w:r>
      <w:r w:rsidR="00AD5E50">
        <w:rPr>
          <w:color w:val="000000"/>
          <w:sz w:val="24"/>
          <w:szCs w:val="24"/>
        </w:rPr>
        <w:t xml:space="preserve">the </w:t>
      </w:r>
      <w:r w:rsidRPr="00201654">
        <w:rPr>
          <w:color w:val="000000"/>
          <w:sz w:val="24"/>
          <w:szCs w:val="24"/>
        </w:rPr>
        <w:t>expenditure.</w:t>
      </w:r>
    </w:p>
    <w:p w:rsidRPr="001853A3" w:rsidR="001116DA" w:rsidP="008E3058" w:rsidRDefault="001809D3" w14:paraId="77F5022A" w14:textId="0059724C">
      <w:pPr>
        <w:pStyle w:val="ListParagraph"/>
        <w:numPr>
          <w:ilvl w:val="2"/>
          <w:numId w:val="10"/>
        </w:numPr>
        <w:spacing w:after="120"/>
        <w:ind w:left="851" w:hanging="425"/>
        <w:jc w:val="both"/>
        <w:rPr>
          <w:color w:val="000000"/>
          <w:sz w:val="24"/>
          <w:szCs w:val="24"/>
        </w:rPr>
      </w:pPr>
      <w:r>
        <w:rPr>
          <w:color w:val="000000"/>
          <w:sz w:val="24"/>
          <w:szCs w:val="24"/>
        </w:rPr>
        <w:t>“</w:t>
      </w:r>
      <w:r w:rsidR="00000D01">
        <w:rPr>
          <w:color w:val="000000"/>
          <w:sz w:val="24"/>
          <w:szCs w:val="24"/>
        </w:rPr>
        <w:t>A</w:t>
      </w:r>
      <w:r w:rsidRPr="001853A3" w:rsidR="001116DA">
        <w:rPr>
          <w:color w:val="000000"/>
          <w:sz w:val="24"/>
          <w:szCs w:val="24"/>
        </w:rPr>
        <w:t>mount-based</w:t>
      </w:r>
      <w:r>
        <w:rPr>
          <w:color w:val="000000"/>
          <w:sz w:val="24"/>
          <w:szCs w:val="24"/>
        </w:rPr>
        <w:t>”</w:t>
      </w:r>
      <w:r w:rsidR="00000D01">
        <w:rPr>
          <w:color w:val="000000"/>
          <w:sz w:val="24"/>
          <w:szCs w:val="24"/>
        </w:rPr>
        <w:t xml:space="preserve"> </w:t>
      </w:r>
      <w:r w:rsidR="00201D79">
        <w:rPr>
          <w:color w:val="000000"/>
          <w:sz w:val="24"/>
          <w:szCs w:val="24"/>
        </w:rPr>
        <w:t xml:space="preserve">option </w:t>
      </w:r>
      <w:r w:rsidR="00C1076A">
        <w:rPr>
          <w:color w:val="000000"/>
          <w:sz w:val="24"/>
          <w:szCs w:val="24"/>
        </w:rPr>
        <w:t>is</w:t>
      </w:r>
      <w:r w:rsidR="00000D01">
        <w:rPr>
          <w:color w:val="000000"/>
          <w:sz w:val="24"/>
          <w:szCs w:val="24"/>
        </w:rPr>
        <w:t xml:space="preserve"> selected</w:t>
      </w:r>
      <w:r>
        <w:rPr>
          <w:color w:val="000000"/>
          <w:sz w:val="24"/>
          <w:szCs w:val="24"/>
        </w:rPr>
        <w:t xml:space="preserve"> as well as “Maximum amount”.</w:t>
      </w:r>
    </w:p>
    <w:p w:rsidRPr="001D3D37" w:rsidR="006357C1" w:rsidP="008E3058" w:rsidRDefault="006357C1" w14:paraId="449D7C86" w14:textId="764F0D70">
      <w:pPr>
        <w:pStyle w:val="ListParagraph"/>
        <w:numPr>
          <w:ilvl w:val="2"/>
          <w:numId w:val="10"/>
        </w:numPr>
        <w:spacing w:after="120"/>
        <w:ind w:left="851" w:hanging="425"/>
        <w:jc w:val="both"/>
        <w:rPr>
          <w:color w:val="000000"/>
          <w:sz w:val="24"/>
          <w:szCs w:val="24"/>
        </w:rPr>
      </w:pPr>
      <w:r w:rsidRPr="001D3D37">
        <w:rPr>
          <w:color w:val="000000"/>
          <w:sz w:val="24"/>
          <w:szCs w:val="24"/>
        </w:rPr>
        <w:t>A budget to support the encumbered amount must be attached in ECM before the PR is submitted for approval (template available in section 4.</w:t>
      </w:r>
      <w:r w:rsidRPr="001B7447" w:rsidR="00636F6A">
        <w:rPr>
          <w:color w:val="000000"/>
          <w:sz w:val="24"/>
          <w:szCs w:val="24"/>
        </w:rPr>
        <w:t>3</w:t>
      </w:r>
      <w:r w:rsidRPr="001B7447" w:rsidR="001D3D37">
        <w:rPr>
          <w:color w:val="000000"/>
          <w:sz w:val="24"/>
          <w:szCs w:val="24"/>
        </w:rPr>
        <w:t>. The corresponding document type is “Contractual-Budget Breakdown”</w:t>
      </w:r>
    </w:p>
    <w:p w:rsidRPr="00304A6F" w:rsidR="001116DA" w:rsidP="008E3058" w:rsidRDefault="001116DA" w14:paraId="5E51EF3B" w14:textId="3D47C837">
      <w:pPr>
        <w:pStyle w:val="ListParagraph"/>
        <w:numPr>
          <w:ilvl w:val="2"/>
          <w:numId w:val="10"/>
        </w:numPr>
        <w:spacing w:after="120"/>
        <w:ind w:left="851" w:hanging="425"/>
        <w:jc w:val="both"/>
        <w:rPr>
          <w:color w:val="000000"/>
          <w:sz w:val="24"/>
          <w:szCs w:val="24"/>
        </w:rPr>
      </w:pPr>
      <w:r w:rsidRPr="00304A6F">
        <w:rPr>
          <w:color w:val="000000"/>
          <w:sz w:val="24"/>
          <w:szCs w:val="24"/>
        </w:rPr>
        <w:t>There should be one deliverable line (under section “Deliverables and Planned Payments”) and the deliverable type should be ‘</w:t>
      </w:r>
      <w:r w:rsidRPr="00304A6F" w:rsidR="0084312B">
        <w:rPr>
          <w:color w:val="000000"/>
          <w:sz w:val="24"/>
          <w:szCs w:val="24"/>
        </w:rPr>
        <w:t>O</w:t>
      </w:r>
      <w:r w:rsidRPr="00304A6F">
        <w:rPr>
          <w:color w:val="000000"/>
          <w:sz w:val="24"/>
          <w:szCs w:val="24"/>
        </w:rPr>
        <w:t xml:space="preserve">thers’. </w:t>
      </w:r>
      <w:r w:rsidRPr="00304A6F" w:rsidR="00000D01">
        <w:rPr>
          <w:color w:val="000000"/>
          <w:sz w:val="24"/>
          <w:szCs w:val="24"/>
        </w:rPr>
        <w:t>(</w:t>
      </w:r>
      <w:r w:rsidRPr="00304A6F">
        <w:rPr>
          <w:color w:val="000000"/>
          <w:sz w:val="24"/>
          <w:szCs w:val="24"/>
        </w:rPr>
        <w:t>DI IPOs are an exception to the one deliverable rule and are established with two deliverables</w:t>
      </w:r>
      <w:r w:rsidRPr="00304A6F" w:rsidR="00201D79">
        <w:rPr>
          <w:color w:val="000000"/>
          <w:sz w:val="24"/>
          <w:szCs w:val="24"/>
        </w:rPr>
        <w:t xml:space="preserve">. </w:t>
      </w:r>
      <w:r w:rsidRPr="00304A6F">
        <w:rPr>
          <w:color w:val="000000"/>
          <w:sz w:val="24"/>
          <w:szCs w:val="24"/>
        </w:rPr>
        <w:t>Refer to WHO eManual section XVI.5 Direct Implementation and FIN.SOP.XVI.002-Direct Implementation</w:t>
      </w:r>
      <w:r w:rsidRPr="00304A6F" w:rsidR="00201D79">
        <w:rPr>
          <w:color w:val="000000"/>
          <w:sz w:val="24"/>
          <w:szCs w:val="24"/>
        </w:rPr>
        <w:t xml:space="preserve"> for details</w:t>
      </w:r>
      <w:r w:rsidRPr="00304A6F">
        <w:rPr>
          <w:color w:val="000000"/>
          <w:sz w:val="24"/>
          <w:szCs w:val="24"/>
        </w:rPr>
        <w:t>).</w:t>
      </w:r>
    </w:p>
    <w:p w:rsidRPr="00304A6F" w:rsidR="00463933" w:rsidP="008E3058" w:rsidRDefault="00463933" w14:paraId="08CF4E8B" w14:textId="203A3ABC">
      <w:pPr>
        <w:pStyle w:val="ListParagraph"/>
        <w:numPr>
          <w:ilvl w:val="2"/>
          <w:numId w:val="10"/>
        </w:numPr>
        <w:spacing w:after="120"/>
        <w:ind w:left="851" w:hanging="425"/>
        <w:jc w:val="both"/>
        <w:rPr>
          <w:rFonts w:asciiTheme="minorHAnsi" w:hAnsiTheme="minorHAnsi" w:cstheme="minorHAnsi"/>
          <w:color w:val="000000"/>
          <w:sz w:val="24"/>
          <w:szCs w:val="24"/>
        </w:rPr>
      </w:pPr>
      <w:r w:rsidRPr="00304A6F">
        <w:rPr>
          <w:rFonts w:asciiTheme="minorHAnsi" w:hAnsiTheme="minorHAnsi" w:cstheme="minorHAnsi"/>
          <w:color w:val="000000"/>
          <w:sz w:val="24"/>
          <w:szCs w:val="24"/>
        </w:rPr>
        <w:t>When inserting PTAEO details for deliverables</w:t>
      </w:r>
      <w:r w:rsidRPr="00304A6F" w:rsidR="001853A3">
        <w:rPr>
          <w:rFonts w:asciiTheme="minorHAnsi" w:hAnsiTheme="minorHAnsi" w:cstheme="minorHAnsi"/>
          <w:color w:val="000000"/>
          <w:sz w:val="24"/>
          <w:szCs w:val="24"/>
        </w:rPr>
        <w:t>,</w:t>
      </w:r>
      <w:r w:rsidRPr="00304A6F">
        <w:rPr>
          <w:rFonts w:asciiTheme="minorHAnsi" w:hAnsiTheme="minorHAnsi" w:cstheme="minorHAnsi"/>
          <w:color w:val="000000"/>
          <w:sz w:val="24"/>
          <w:szCs w:val="24"/>
        </w:rPr>
        <w:t xml:space="preserve"> users </w:t>
      </w:r>
      <w:r w:rsidRPr="00304A6F">
        <w:rPr>
          <w:rFonts w:asciiTheme="minorHAnsi" w:hAnsiTheme="minorHAnsi" w:cstheme="minorHAnsi"/>
          <w:bCs/>
          <w:sz w:val="24"/>
          <w:szCs w:val="24"/>
        </w:rPr>
        <w:t xml:space="preserve">select </w:t>
      </w:r>
      <w:r w:rsidRPr="00304A6F" w:rsidR="004B4637">
        <w:rPr>
          <w:rFonts w:asciiTheme="minorHAnsi" w:hAnsiTheme="minorHAnsi" w:cstheme="minorHAnsi"/>
          <w:bCs/>
          <w:sz w:val="24"/>
          <w:szCs w:val="24"/>
        </w:rPr>
        <w:t xml:space="preserve">the appropriate </w:t>
      </w:r>
      <w:r w:rsidRPr="00304A6F">
        <w:rPr>
          <w:rFonts w:asciiTheme="minorHAnsi" w:hAnsiTheme="minorHAnsi" w:cstheme="minorHAnsi"/>
          <w:bCs/>
          <w:sz w:val="24"/>
          <w:szCs w:val="24"/>
        </w:rPr>
        <w:t>Major and Minor service categories</w:t>
      </w:r>
      <w:r w:rsidRPr="00304A6F" w:rsidR="004B4637">
        <w:rPr>
          <w:rFonts w:asciiTheme="minorHAnsi" w:hAnsiTheme="minorHAnsi" w:cstheme="minorHAnsi"/>
          <w:bCs/>
          <w:sz w:val="24"/>
          <w:szCs w:val="24"/>
        </w:rPr>
        <w:t xml:space="preserve"> based on the nature of the expenditure </w:t>
      </w:r>
      <w:r w:rsidRPr="00304A6F">
        <w:rPr>
          <w:rFonts w:asciiTheme="minorHAnsi" w:hAnsiTheme="minorHAnsi" w:cstheme="minorHAnsi"/>
          <w:bCs/>
          <w:sz w:val="24"/>
          <w:szCs w:val="24"/>
        </w:rPr>
        <w:t xml:space="preserve">(Refer to </w:t>
      </w:r>
      <w:r w:rsidRPr="00304A6F">
        <w:rPr>
          <w:rFonts w:asciiTheme="minorHAnsi" w:hAnsiTheme="minorHAnsi" w:cstheme="minorHAnsi"/>
          <w:color w:val="000000"/>
          <w:sz w:val="24"/>
          <w:szCs w:val="24"/>
        </w:rPr>
        <w:t xml:space="preserve">WHO eManual section XII.5.2 Expenditure Recording and “Service category Matrix” available on the </w:t>
      </w:r>
      <w:r w:rsidRPr="00304A6F">
        <w:rPr>
          <w:rStyle w:val="ms-rtethemefontface-1"/>
          <w:rFonts w:asciiTheme="minorHAnsi" w:hAnsiTheme="minorHAnsi" w:cstheme="minorHAnsi"/>
          <w:color w:val="444444"/>
          <w:sz w:val="24"/>
          <w:szCs w:val="24"/>
          <w:lang w:val="en-GB"/>
        </w:rPr>
        <w:t xml:space="preserve">Accounts Intranet site under the header ‘Expenditure Recording’: </w:t>
      </w:r>
      <w:hyperlink w:history="1" r:id="rId14">
        <w:r w:rsidRPr="00304A6F">
          <w:rPr>
            <w:rStyle w:val="ms-rtethemefontface-1"/>
            <w:rFonts w:asciiTheme="minorHAnsi" w:hAnsiTheme="minorHAnsi" w:cstheme="minorHAnsi"/>
            <w:color w:val="0000FF"/>
            <w:sz w:val="24"/>
            <w:szCs w:val="24"/>
            <w:u w:val="single"/>
            <w:lang w:val="en-GB"/>
          </w:rPr>
          <w:t>http://intranet.who.int/homes/act/pol/</w:t>
        </w:r>
      </w:hyperlink>
      <w:r w:rsidRPr="00304A6F">
        <w:rPr>
          <w:rFonts w:asciiTheme="minorHAnsi" w:hAnsiTheme="minorHAnsi" w:cstheme="minorHAnsi"/>
          <w:color w:val="444444"/>
          <w:sz w:val="24"/>
          <w:szCs w:val="24"/>
          <w:lang w:val="en-GB"/>
        </w:rPr>
        <w:t>).</w:t>
      </w:r>
    </w:p>
    <w:p w:rsidRPr="00304A6F" w:rsidR="00463933" w:rsidP="008E3058" w:rsidRDefault="004B4637" w14:paraId="1404DA74" w14:textId="51FB4DDA">
      <w:pPr>
        <w:pStyle w:val="ListParagraph"/>
        <w:numPr>
          <w:ilvl w:val="2"/>
          <w:numId w:val="10"/>
        </w:numPr>
        <w:spacing w:after="120"/>
        <w:ind w:left="851" w:hanging="425"/>
        <w:jc w:val="both"/>
        <w:rPr>
          <w:color w:val="000000"/>
          <w:sz w:val="24"/>
          <w:szCs w:val="24"/>
        </w:rPr>
      </w:pPr>
      <w:r w:rsidRPr="00304A6F">
        <w:rPr>
          <w:color w:val="000000"/>
          <w:sz w:val="24"/>
          <w:szCs w:val="24"/>
        </w:rPr>
        <w:t xml:space="preserve">An </w:t>
      </w:r>
      <w:r w:rsidRPr="00304A6F" w:rsidR="00463933">
        <w:rPr>
          <w:color w:val="000000"/>
          <w:sz w:val="24"/>
          <w:szCs w:val="24"/>
        </w:rPr>
        <w:t xml:space="preserve">IPO can be created </w:t>
      </w:r>
      <w:r w:rsidRPr="00304A6F" w:rsidR="001853A3">
        <w:rPr>
          <w:color w:val="000000"/>
          <w:sz w:val="24"/>
          <w:szCs w:val="24"/>
        </w:rPr>
        <w:t xml:space="preserve">with </w:t>
      </w:r>
      <w:r w:rsidRPr="00304A6F" w:rsidR="00463933">
        <w:rPr>
          <w:color w:val="000000"/>
          <w:sz w:val="24"/>
          <w:szCs w:val="24"/>
        </w:rPr>
        <w:t>multiple PTAEOs</w:t>
      </w:r>
      <w:r w:rsidRPr="00304A6F">
        <w:rPr>
          <w:color w:val="000000"/>
          <w:sz w:val="24"/>
          <w:szCs w:val="24"/>
        </w:rPr>
        <w:t>.</w:t>
      </w:r>
    </w:p>
    <w:p w:rsidRPr="00304A6F" w:rsidR="001116DA" w:rsidP="008E3058" w:rsidRDefault="001116DA" w14:paraId="193D5136" w14:textId="3FED0FD7">
      <w:pPr>
        <w:pStyle w:val="ListParagraph"/>
        <w:numPr>
          <w:ilvl w:val="2"/>
          <w:numId w:val="10"/>
        </w:numPr>
        <w:spacing w:after="120"/>
        <w:ind w:left="851" w:hanging="425"/>
        <w:jc w:val="both"/>
        <w:rPr>
          <w:color w:val="000000"/>
          <w:sz w:val="24"/>
          <w:szCs w:val="24"/>
        </w:rPr>
      </w:pPr>
      <w:r w:rsidRPr="00304A6F">
        <w:rPr>
          <w:color w:val="000000"/>
          <w:sz w:val="24"/>
          <w:szCs w:val="24"/>
        </w:rPr>
        <w:t xml:space="preserve">Adjudication reports and Contract Review Committee approval are not required for IPOs. </w:t>
      </w:r>
    </w:p>
    <w:p w:rsidRPr="00304A6F" w:rsidR="00BE4562" w:rsidP="00BE4562" w:rsidRDefault="00BE4562" w14:paraId="048576B6" w14:textId="77777777">
      <w:pPr>
        <w:spacing w:after="120"/>
        <w:ind w:left="426"/>
        <w:jc w:val="both"/>
        <w:rPr>
          <w:color w:val="000000"/>
        </w:rPr>
      </w:pPr>
    </w:p>
    <w:p w:rsidRPr="00304A6F" w:rsidR="007F0B88" w:rsidP="00CB0C90" w:rsidRDefault="00B72546" w14:paraId="5F9EEA43" w14:textId="03A5405F">
      <w:pPr>
        <w:pStyle w:val="ListParagraph"/>
        <w:numPr>
          <w:ilvl w:val="1"/>
          <w:numId w:val="5"/>
        </w:numPr>
        <w:tabs>
          <w:tab w:val="left" w:pos="851"/>
        </w:tabs>
        <w:jc w:val="both"/>
        <w:rPr>
          <w:rFonts w:asciiTheme="minorHAnsi" w:hAnsiTheme="minorHAnsi" w:cstheme="minorHAnsi"/>
          <w:b/>
          <w:color w:val="1E7FB8"/>
          <w:sz w:val="24"/>
          <w:szCs w:val="24"/>
        </w:rPr>
      </w:pPr>
      <w:r w:rsidRPr="00304A6F">
        <w:rPr>
          <w:rFonts w:asciiTheme="minorHAnsi" w:hAnsiTheme="minorHAnsi" w:cstheme="minorHAnsi"/>
          <w:b/>
          <w:color w:val="1E7FB8"/>
          <w:sz w:val="24"/>
          <w:szCs w:val="24"/>
        </w:rPr>
        <w:t xml:space="preserve"> </w:t>
      </w:r>
      <w:r w:rsidRPr="00304A6F" w:rsidR="007F0B88">
        <w:rPr>
          <w:rFonts w:asciiTheme="minorHAnsi" w:hAnsiTheme="minorHAnsi" w:cstheme="minorHAnsi"/>
          <w:b/>
          <w:color w:val="1E7FB8"/>
          <w:sz w:val="24"/>
          <w:szCs w:val="24"/>
        </w:rPr>
        <w:t>Payments</w:t>
      </w:r>
    </w:p>
    <w:p w:rsidRPr="00304A6F" w:rsidR="007F0B88" w:rsidP="007F0B88" w:rsidRDefault="007F0B88" w14:paraId="6E8DFF0D" w14:textId="77777777">
      <w:pPr>
        <w:pStyle w:val="ListParagraph"/>
        <w:tabs>
          <w:tab w:val="left" w:pos="567"/>
        </w:tabs>
        <w:ind w:left="927"/>
        <w:jc w:val="both"/>
        <w:rPr>
          <w:rFonts w:asciiTheme="minorHAnsi" w:hAnsiTheme="minorHAnsi" w:cstheme="minorHAnsi"/>
          <w:sz w:val="24"/>
          <w:szCs w:val="24"/>
        </w:rPr>
      </w:pPr>
    </w:p>
    <w:p w:rsidR="004E1335" w:rsidP="008E3058" w:rsidRDefault="004E1335" w14:paraId="587E9972" w14:textId="1DD72F2D">
      <w:pPr>
        <w:pStyle w:val="ListParagraph"/>
        <w:numPr>
          <w:ilvl w:val="2"/>
          <w:numId w:val="10"/>
        </w:numPr>
        <w:spacing w:after="120"/>
        <w:ind w:left="851" w:hanging="425"/>
        <w:jc w:val="both"/>
        <w:rPr>
          <w:color w:val="000000"/>
          <w:sz w:val="24"/>
          <w:szCs w:val="24"/>
        </w:rPr>
      </w:pPr>
      <w:bookmarkStart w:name="_Hlk30148053" w:id="0"/>
      <w:r w:rsidRPr="00304A6F">
        <w:rPr>
          <w:color w:val="000000"/>
          <w:sz w:val="24"/>
          <w:szCs w:val="24"/>
        </w:rPr>
        <w:t>Payments from an Imprest account are made against an approved IPO, a payment instruction (PI) received from GSC, or exceptionally authorized by the</w:t>
      </w:r>
      <w:r w:rsidRPr="00304A6F" w:rsidR="004B4637">
        <w:rPr>
          <w:color w:val="000000"/>
          <w:sz w:val="24"/>
          <w:szCs w:val="24"/>
        </w:rPr>
        <w:t xml:space="preserve"> </w:t>
      </w:r>
      <w:r w:rsidR="00C1076A">
        <w:rPr>
          <w:color w:val="000000"/>
          <w:sz w:val="24"/>
          <w:szCs w:val="24"/>
        </w:rPr>
        <w:t>Head, ECA</w:t>
      </w:r>
      <w:r w:rsidRPr="00304A6F" w:rsidR="004B4637">
        <w:rPr>
          <w:color w:val="000000"/>
          <w:sz w:val="24"/>
          <w:szCs w:val="24"/>
        </w:rPr>
        <w:t xml:space="preserve"> (HQ) </w:t>
      </w:r>
      <w:r w:rsidRPr="00304A6F">
        <w:rPr>
          <w:color w:val="000000"/>
          <w:sz w:val="24"/>
          <w:szCs w:val="24"/>
        </w:rPr>
        <w:t xml:space="preserve">or Regional Budget and Finance Officer. </w:t>
      </w:r>
    </w:p>
    <w:p w:rsidRPr="00031410" w:rsidR="009177D4" w:rsidP="008E3058" w:rsidRDefault="009177D4" w14:paraId="2E405CF9" w14:textId="6339A651">
      <w:pPr>
        <w:pStyle w:val="ListParagraph"/>
        <w:numPr>
          <w:ilvl w:val="2"/>
          <w:numId w:val="10"/>
        </w:numPr>
        <w:spacing w:after="120"/>
        <w:ind w:left="851" w:hanging="425"/>
        <w:jc w:val="both"/>
        <w:rPr>
          <w:color w:val="000000"/>
          <w:sz w:val="24"/>
          <w:szCs w:val="24"/>
        </w:rPr>
      </w:pPr>
      <w:r w:rsidRPr="00031410">
        <w:rPr>
          <w:color w:val="000000"/>
          <w:sz w:val="24"/>
          <w:szCs w:val="24"/>
        </w:rPr>
        <w:t>Unlike other PO types (APW, GES, non-grant LOA, DFC</w:t>
      </w:r>
      <w:r w:rsidR="002F1973">
        <w:rPr>
          <w:color w:val="000000"/>
          <w:sz w:val="24"/>
          <w:szCs w:val="24"/>
        </w:rPr>
        <w:t xml:space="preserve"> etc.</w:t>
      </w:r>
      <w:r w:rsidRPr="00031410">
        <w:rPr>
          <w:color w:val="000000"/>
          <w:sz w:val="24"/>
          <w:szCs w:val="24"/>
        </w:rPr>
        <w:t>) payments against IPOs do not require t</w:t>
      </w:r>
      <w:r w:rsidRPr="001B7447">
        <w:rPr>
          <w:color w:val="000000"/>
          <w:sz w:val="24"/>
          <w:szCs w:val="24"/>
        </w:rPr>
        <w:t>o record the</w:t>
      </w:r>
      <w:r w:rsidRPr="00031410">
        <w:rPr>
          <w:color w:val="000000"/>
          <w:sz w:val="24"/>
          <w:szCs w:val="24"/>
        </w:rPr>
        <w:t xml:space="preserve"> receipt of a deliverable.</w:t>
      </w:r>
    </w:p>
    <w:p w:rsidRPr="00031410" w:rsidR="006357C1" w:rsidP="008E3058" w:rsidRDefault="009177D4" w14:paraId="2718BA0F" w14:textId="04FE4B8C">
      <w:pPr>
        <w:pStyle w:val="ListParagraph"/>
        <w:numPr>
          <w:ilvl w:val="2"/>
          <w:numId w:val="10"/>
        </w:numPr>
        <w:spacing w:after="120"/>
        <w:ind w:left="851" w:hanging="425"/>
        <w:jc w:val="both"/>
        <w:rPr>
          <w:color w:val="000000"/>
          <w:sz w:val="24"/>
          <w:szCs w:val="24"/>
        </w:rPr>
      </w:pPr>
      <w:r w:rsidRPr="00031410">
        <w:rPr>
          <w:color w:val="000000"/>
          <w:sz w:val="24"/>
          <w:szCs w:val="24"/>
        </w:rPr>
        <w:t xml:space="preserve">To generate a payment against an existing IPO, </w:t>
      </w:r>
      <w:r w:rsidRPr="001B7447">
        <w:rPr>
          <w:color w:val="000000"/>
          <w:sz w:val="24"/>
          <w:szCs w:val="24"/>
        </w:rPr>
        <w:t xml:space="preserve">a voucher must be prepared: </w:t>
      </w:r>
      <w:r w:rsidRPr="00031410">
        <w:rPr>
          <w:color w:val="000000"/>
          <w:sz w:val="24"/>
          <w:szCs w:val="24"/>
        </w:rPr>
        <w:t>in GSM main Menu, under eImprest select Payments/PO Imprest</w:t>
      </w:r>
    </w:p>
    <w:p w:rsidR="00031410" w:rsidP="008E3058" w:rsidRDefault="009177D4" w14:paraId="11B418F5" w14:textId="1544E2C4">
      <w:pPr>
        <w:pStyle w:val="ListParagraph"/>
        <w:numPr>
          <w:ilvl w:val="2"/>
          <w:numId w:val="10"/>
        </w:numPr>
        <w:spacing w:after="120"/>
        <w:ind w:left="851" w:hanging="425"/>
        <w:jc w:val="both"/>
        <w:rPr>
          <w:color w:val="000000"/>
          <w:sz w:val="24"/>
          <w:szCs w:val="24"/>
        </w:rPr>
      </w:pPr>
      <w:r w:rsidRPr="00031410">
        <w:rPr>
          <w:color w:val="000000"/>
          <w:sz w:val="24"/>
          <w:szCs w:val="24"/>
        </w:rPr>
        <w:t>Payments</w:t>
      </w:r>
      <w:r w:rsidRPr="00031410">
        <w:rPr>
          <w:rFonts w:asciiTheme="minorHAnsi" w:hAnsiTheme="minorHAnsi" w:cstheme="minorHAnsi"/>
          <w:sz w:val="24"/>
          <w:szCs w:val="24"/>
        </w:rPr>
        <w:t xml:space="preserve"> against an IPO should only be made to local suppliers, and </w:t>
      </w:r>
      <w:r w:rsidRPr="00031410">
        <w:rPr>
          <w:color w:val="000000"/>
          <w:sz w:val="24"/>
          <w:szCs w:val="24"/>
        </w:rPr>
        <w:t xml:space="preserve">for activities/ the purpose </w:t>
      </w:r>
      <w:r w:rsidR="00E54881">
        <w:rPr>
          <w:color w:val="000000"/>
          <w:sz w:val="24"/>
          <w:szCs w:val="24"/>
        </w:rPr>
        <w:t xml:space="preserve">for which </w:t>
      </w:r>
      <w:r w:rsidRPr="00031410">
        <w:rPr>
          <w:color w:val="000000"/>
          <w:sz w:val="24"/>
          <w:szCs w:val="24"/>
        </w:rPr>
        <w:t>the IPO was established.</w:t>
      </w:r>
    </w:p>
    <w:p w:rsidRPr="00F77EBA" w:rsidR="007118AD" w:rsidP="008E3058" w:rsidRDefault="004E1335" w14:paraId="01AE6D90" w14:textId="35AE4A84">
      <w:pPr>
        <w:pStyle w:val="ListParagraph"/>
        <w:numPr>
          <w:ilvl w:val="2"/>
          <w:numId w:val="10"/>
        </w:numPr>
        <w:spacing w:after="120"/>
        <w:ind w:left="851" w:hanging="425"/>
        <w:jc w:val="both"/>
        <w:rPr>
          <w:color w:val="000000"/>
          <w:sz w:val="24"/>
          <w:szCs w:val="24"/>
        </w:rPr>
      </w:pPr>
      <w:r w:rsidRPr="00F77EBA">
        <w:rPr>
          <w:color w:val="000000"/>
          <w:sz w:val="24"/>
          <w:szCs w:val="24"/>
        </w:rPr>
        <w:t xml:space="preserve">Disbursements from local Imprest </w:t>
      </w:r>
      <w:r w:rsidRPr="00F77EBA" w:rsidR="009463E4">
        <w:rPr>
          <w:color w:val="000000"/>
          <w:sz w:val="24"/>
          <w:szCs w:val="24"/>
        </w:rPr>
        <w:t>accounts should</w:t>
      </w:r>
      <w:r w:rsidRPr="00F77EBA">
        <w:rPr>
          <w:color w:val="000000"/>
          <w:sz w:val="24"/>
          <w:szCs w:val="24"/>
        </w:rPr>
        <w:t xml:space="preserve"> be made through bank transfer</w:t>
      </w:r>
      <w:r w:rsidRPr="00F77EBA" w:rsidR="009463E4">
        <w:rPr>
          <w:color w:val="000000"/>
          <w:sz w:val="24"/>
          <w:szCs w:val="24"/>
        </w:rPr>
        <w:t xml:space="preserve"> or bank cheque</w:t>
      </w:r>
      <w:r w:rsidRPr="00F77EBA">
        <w:rPr>
          <w:color w:val="000000"/>
          <w:sz w:val="24"/>
          <w:szCs w:val="24"/>
        </w:rPr>
        <w:t xml:space="preserve">. Cash payments </w:t>
      </w:r>
      <w:r w:rsidRPr="00F77EBA" w:rsidR="009463E4">
        <w:rPr>
          <w:color w:val="000000"/>
          <w:sz w:val="24"/>
          <w:szCs w:val="24"/>
        </w:rPr>
        <w:t>should only be made in exceptional circumstances when bank transfers or bank cheques are not possible</w:t>
      </w:r>
      <w:r w:rsidRPr="00F77EBA" w:rsidR="00F77EBA">
        <w:rPr>
          <w:color w:val="000000"/>
          <w:sz w:val="24"/>
          <w:szCs w:val="24"/>
        </w:rPr>
        <w:t xml:space="preserve"> or for </w:t>
      </w:r>
      <w:r w:rsidRPr="001B7447" w:rsidR="00F77EBA">
        <w:rPr>
          <w:color w:val="000000"/>
          <w:sz w:val="24"/>
          <w:szCs w:val="24"/>
        </w:rPr>
        <w:t>low value CO sundry expenses</w:t>
      </w:r>
      <w:r w:rsidR="00F77EBA">
        <w:rPr>
          <w:color w:val="000000"/>
          <w:sz w:val="24"/>
          <w:szCs w:val="24"/>
        </w:rPr>
        <w:t>.</w:t>
      </w:r>
    </w:p>
    <w:p w:rsidRPr="00304A6F" w:rsidR="007118AD" w:rsidP="008E3058" w:rsidRDefault="007118AD" w14:paraId="1BADDE8B" w14:textId="26090453">
      <w:pPr>
        <w:pStyle w:val="ListParagraph"/>
        <w:numPr>
          <w:ilvl w:val="2"/>
          <w:numId w:val="10"/>
        </w:numPr>
        <w:spacing w:after="120"/>
        <w:ind w:left="851" w:hanging="425"/>
        <w:jc w:val="both"/>
        <w:rPr>
          <w:color w:val="000000"/>
          <w:sz w:val="24"/>
          <w:szCs w:val="24"/>
        </w:rPr>
      </w:pPr>
      <w:r w:rsidRPr="00304A6F">
        <w:rPr>
          <w:color w:val="000000"/>
          <w:sz w:val="24"/>
          <w:szCs w:val="24"/>
        </w:rPr>
        <w:t xml:space="preserve">Salary advances and travel advances for staff members holding a travel request </w:t>
      </w:r>
      <w:r w:rsidRPr="00304A6F" w:rsidR="009463E4">
        <w:rPr>
          <w:color w:val="000000"/>
          <w:sz w:val="24"/>
          <w:szCs w:val="24"/>
        </w:rPr>
        <w:t xml:space="preserve">may </w:t>
      </w:r>
      <w:r w:rsidRPr="00304A6F">
        <w:rPr>
          <w:color w:val="000000"/>
          <w:sz w:val="24"/>
          <w:szCs w:val="24"/>
        </w:rPr>
        <w:t xml:space="preserve">only be processed </w:t>
      </w:r>
      <w:r w:rsidRPr="00304A6F" w:rsidR="009463E4">
        <w:rPr>
          <w:color w:val="000000"/>
          <w:sz w:val="24"/>
          <w:szCs w:val="24"/>
        </w:rPr>
        <w:t xml:space="preserve">based on </w:t>
      </w:r>
      <w:r w:rsidRPr="00304A6F">
        <w:rPr>
          <w:color w:val="000000"/>
          <w:sz w:val="24"/>
          <w:szCs w:val="24"/>
        </w:rPr>
        <w:t xml:space="preserve">a Payment Instruction (PI) from GSC and </w:t>
      </w:r>
      <w:r w:rsidRPr="00304A6F" w:rsidR="009463E4">
        <w:rPr>
          <w:color w:val="000000"/>
          <w:sz w:val="24"/>
          <w:szCs w:val="24"/>
        </w:rPr>
        <w:t xml:space="preserve">may </w:t>
      </w:r>
      <w:r w:rsidRPr="00304A6F">
        <w:rPr>
          <w:color w:val="000000"/>
          <w:sz w:val="24"/>
          <w:szCs w:val="24"/>
        </w:rPr>
        <w:t xml:space="preserve">not </w:t>
      </w:r>
      <w:r w:rsidRPr="00304A6F" w:rsidR="009463E4">
        <w:rPr>
          <w:color w:val="000000"/>
          <w:sz w:val="24"/>
          <w:szCs w:val="24"/>
        </w:rPr>
        <w:t xml:space="preserve">be </w:t>
      </w:r>
      <w:r w:rsidRPr="00304A6F">
        <w:rPr>
          <w:color w:val="000000"/>
          <w:sz w:val="24"/>
          <w:szCs w:val="24"/>
        </w:rPr>
        <w:t xml:space="preserve">encumbered through and paid against an IPO. </w:t>
      </w:r>
    </w:p>
    <w:p w:rsidRPr="002226BB" w:rsidR="003242BB" w:rsidP="008E3058" w:rsidRDefault="00A03FC7" w14:paraId="3AF08EE4" w14:textId="1B696E7D">
      <w:pPr>
        <w:pStyle w:val="ListParagraph"/>
        <w:numPr>
          <w:ilvl w:val="2"/>
          <w:numId w:val="10"/>
        </w:numPr>
        <w:spacing w:after="120"/>
        <w:ind w:left="851" w:hanging="425"/>
        <w:jc w:val="both"/>
        <w:rPr>
          <w:color w:val="000000"/>
          <w:sz w:val="24"/>
          <w:szCs w:val="24"/>
        </w:rPr>
      </w:pPr>
      <w:r w:rsidRPr="00304A6F">
        <w:rPr>
          <w:color w:val="000000"/>
          <w:sz w:val="24"/>
          <w:szCs w:val="24"/>
        </w:rPr>
        <w:t xml:space="preserve">Payments under </w:t>
      </w:r>
      <w:r w:rsidRPr="00304A6F" w:rsidR="00300FD1">
        <w:rPr>
          <w:color w:val="000000"/>
          <w:sz w:val="24"/>
          <w:szCs w:val="24"/>
        </w:rPr>
        <w:t>a</w:t>
      </w:r>
      <w:r w:rsidR="00B034AE">
        <w:rPr>
          <w:color w:val="000000"/>
          <w:sz w:val="24"/>
          <w:szCs w:val="24"/>
        </w:rPr>
        <w:t>n</w:t>
      </w:r>
      <w:r w:rsidRPr="00304A6F" w:rsidR="00300FD1">
        <w:rPr>
          <w:color w:val="000000"/>
          <w:sz w:val="24"/>
          <w:szCs w:val="24"/>
        </w:rPr>
        <w:t xml:space="preserve"> </w:t>
      </w:r>
      <w:r w:rsidRPr="00304A6F">
        <w:rPr>
          <w:color w:val="000000"/>
          <w:sz w:val="24"/>
          <w:szCs w:val="24"/>
        </w:rPr>
        <w:t xml:space="preserve">IPO must be made directly to the supplier named </w:t>
      </w:r>
      <w:r w:rsidRPr="00304A6F" w:rsidR="009463E4">
        <w:rPr>
          <w:color w:val="000000"/>
          <w:sz w:val="24"/>
          <w:szCs w:val="24"/>
        </w:rPr>
        <w:t>on</w:t>
      </w:r>
      <w:r w:rsidRPr="00304A6F">
        <w:rPr>
          <w:color w:val="000000"/>
          <w:sz w:val="24"/>
          <w:szCs w:val="24"/>
        </w:rPr>
        <w:t xml:space="preserve"> the invoice or to the end beneficiary. Payments to third parties are not allowed </w:t>
      </w:r>
      <w:r w:rsidRPr="00304A6F" w:rsidR="00300FD1">
        <w:rPr>
          <w:color w:val="000000"/>
          <w:sz w:val="24"/>
          <w:szCs w:val="24"/>
        </w:rPr>
        <w:t>but they can be</w:t>
      </w:r>
      <w:r w:rsidRPr="00304A6F">
        <w:rPr>
          <w:color w:val="000000"/>
          <w:sz w:val="24"/>
          <w:szCs w:val="24"/>
        </w:rPr>
        <w:t xml:space="preserve"> exceptionally approved </w:t>
      </w:r>
      <w:r w:rsidRPr="00304A6F" w:rsidR="00300FD1">
        <w:rPr>
          <w:color w:val="000000"/>
          <w:sz w:val="24"/>
          <w:szCs w:val="24"/>
        </w:rPr>
        <w:t xml:space="preserve">when </w:t>
      </w:r>
      <w:r w:rsidRPr="00304A6F">
        <w:rPr>
          <w:color w:val="000000"/>
          <w:sz w:val="24"/>
          <w:szCs w:val="24"/>
        </w:rPr>
        <w:t xml:space="preserve">operational circumstances do not allow for payment directly to the bank account of the named supplier. Such exceptions must be </w:t>
      </w:r>
      <w:r w:rsidRPr="00304A6F" w:rsidR="00300FD1">
        <w:rPr>
          <w:color w:val="000000"/>
          <w:sz w:val="24"/>
          <w:szCs w:val="24"/>
        </w:rPr>
        <w:t xml:space="preserve">requested in writing </w:t>
      </w:r>
      <w:r w:rsidRPr="00304A6F">
        <w:rPr>
          <w:color w:val="000000"/>
          <w:sz w:val="24"/>
          <w:szCs w:val="24"/>
        </w:rPr>
        <w:t>by the named supplier or</w:t>
      </w:r>
      <w:r w:rsidRPr="00304A6F" w:rsidR="00083958">
        <w:rPr>
          <w:color w:val="000000"/>
          <w:sz w:val="24"/>
          <w:szCs w:val="24"/>
        </w:rPr>
        <w:t xml:space="preserve"> </w:t>
      </w:r>
      <w:r w:rsidRPr="00304A6F">
        <w:rPr>
          <w:color w:val="000000"/>
          <w:sz w:val="24"/>
          <w:szCs w:val="24"/>
        </w:rPr>
        <w:t xml:space="preserve">the responsible administrative authority of the supplier </w:t>
      </w:r>
      <w:r w:rsidRPr="002226BB">
        <w:rPr>
          <w:color w:val="000000"/>
          <w:sz w:val="24"/>
          <w:szCs w:val="24"/>
        </w:rPr>
        <w:t>(refer to WHO eManual section section X.2.1. 100).</w:t>
      </w:r>
      <w:bookmarkStart w:name="_Hlk25738595" w:id="1"/>
    </w:p>
    <w:p w:rsidRPr="001B7447" w:rsidR="00764739" w:rsidP="008E3058" w:rsidRDefault="00300FD1" w14:paraId="63E84C12" w14:textId="229BB16B">
      <w:pPr>
        <w:pStyle w:val="ListParagraph"/>
        <w:numPr>
          <w:ilvl w:val="2"/>
          <w:numId w:val="10"/>
        </w:numPr>
        <w:spacing w:after="120"/>
        <w:ind w:left="851" w:hanging="425"/>
        <w:jc w:val="both"/>
        <w:rPr>
          <w:color w:val="000000"/>
          <w:sz w:val="24"/>
          <w:szCs w:val="24"/>
        </w:rPr>
      </w:pPr>
      <w:r w:rsidRPr="001B7447">
        <w:rPr>
          <w:color w:val="000000"/>
          <w:sz w:val="24"/>
          <w:szCs w:val="24"/>
        </w:rPr>
        <w:t>When payment</w:t>
      </w:r>
      <w:r w:rsidRPr="001B7447" w:rsidR="00F22F32">
        <w:rPr>
          <w:color w:val="000000"/>
          <w:sz w:val="24"/>
          <w:szCs w:val="24"/>
        </w:rPr>
        <w:t>s</w:t>
      </w:r>
      <w:r w:rsidRPr="001B7447">
        <w:rPr>
          <w:color w:val="000000"/>
          <w:sz w:val="24"/>
          <w:szCs w:val="24"/>
        </w:rPr>
        <w:t xml:space="preserve"> are issued by cheque or cash</w:t>
      </w:r>
      <w:r w:rsidRPr="001B7447" w:rsidR="00764739">
        <w:rPr>
          <w:color w:val="000000"/>
          <w:sz w:val="24"/>
          <w:szCs w:val="24"/>
        </w:rPr>
        <w:t xml:space="preserve">, </w:t>
      </w:r>
      <w:r w:rsidRPr="001B7447" w:rsidR="00A05369">
        <w:rPr>
          <w:color w:val="000000"/>
          <w:sz w:val="24"/>
          <w:szCs w:val="24"/>
        </w:rPr>
        <w:t xml:space="preserve">the </w:t>
      </w:r>
      <w:r w:rsidRPr="001B7447" w:rsidR="00B55DFD">
        <w:rPr>
          <w:color w:val="000000"/>
          <w:sz w:val="24"/>
          <w:szCs w:val="24"/>
        </w:rPr>
        <w:t xml:space="preserve">recipient (who must be either the final beneficiary or his official </w:t>
      </w:r>
      <w:r w:rsidRPr="002226BB" w:rsidR="002226BB">
        <w:rPr>
          <w:color w:val="000000"/>
          <w:sz w:val="24"/>
          <w:szCs w:val="24"/>
        </w:rPr>
        <w:t>representative) is</w:t>
      </w:r>
      <w:r w:rsidRPr="001B7447" w:rsidR="00A05369">
        <w:rPr>
          <w:color w:val="000000"/>
          <w:sz w:val="24"/>
          <w:szCs w:val="24"/>
        </w:rPr>
        <w:t xml:space="preserve"> required to sign the Imprest voucher. </w:t>
      </w:r>
      <w:r w:rsidRPr="001B7447" w:rsidR="00764739">
        <w:rPr>
          <w:color w:val="000000"/>
          <w:sz w:val="24"/>
          <w:szCs w:val="24"/>
        </w:rPr>
        <w:t xml:space="preserve"> </w:t>
      </w:r>
      <w:r w:rsidRPr="001B7447" w:rsidR="00B55DFD">
        <w:rPr>
          <w:color w:val="000000"/>
          <w:sz w:val="24"/>
          <w:szCs w:val="24"/>
        </w:rPr>
        <w:t>A</w:t>
      </w:r>
      <w:r w:rsidRPr="001B7447" w:rsidR="00764739">
        <w:rPr>
          <w:color w:val="000000"/>
          <w:sz w:val="24"/>
          <w:szCs w:val="24"/>
        </w:rPr>
        <w:t xml:space="preserve"> copy of the </w:t>
      </w:r>
      <w:r w:rsidRPr="001B7447" w:rsidR="00B55DFD">
        <w:rPr>
          <w:color w:val="000000"/>
          <w:sz w:val="24"/>
          <w:szCs w:val="24"/>
        </w:rPr>
        <w:t xml:space="preserve">external </w:t>
      </w:r>
      <w:r w:rsidRPr="001B7447" w:rsidR="00764739">
        <w:rPr>
          <w:color w:val="000000"/>
          <w:sz w:val="24"/>
          <w:szCs w:val="24"/>
        </w:rPr>
        <w:t xml:space="preserve">payee’s passport or other </w:t>
      </w:r>
      <w:r w:rsidRPr="001B7447" w:rsidR="00417CEC">
        <w:rPr>
          <w:color w:val="000000"/>
          <w:sz w:val="24"/>
          <w:szCs w:val="24"/>
        </w:rPr>
        <w:t xml:space="preserve">valid photo </w:t>
      </w:r>
      <w:r w:rsidRPr="001B7447" w:rsidR="00A05369">
        <w:rPr>
          <w:color w:val="000000"/>
          <w:sz w:val="24"/>
          <w:szCs w:val="24"/>
        </w:rPr>
        <w:t xml:space="preserve">identity </w:t>
      </w:r>
      <w:r w:rsidRPr="001B7447" w:rsidR="003242BB">
        <w:rPr>
          <w:color w:val="000000"/>
          <w:sz w:val="24"/>
          <w:szCs w:val="24"/>
        </w:rPr>
        <w:t xml:space="preserve">document </w:t>
      </w:r>
      <w:r w:rsidR="00BE0D92">
        <w:rPr>
          <w:color w:val="000000"/>
          <w:sz w:val="24"/>
          <w:szCs w:val="24"/>
        </w:rPr>
        <w:t>must</w:t>
      </w:r>
      <w:r w:rsidRPr="001B7447" w:rsidR="00BE0D92">
        <w:rPr>
          <w:color w:val="000000"/>
          <w:sz w:val="24"/>
          <w:szCs w:val="24"/>
        </w:rPr>
        <w:t xml:space="preserve"> </w:t>
      </w:r>
      <w:r w:rsidRPr="001B7447" w:rsidR="00764739">
        <w:rPr>
          <w:color w:val="000000"/>
          <w:sz w:val="24"/>
          <w:szCs w:val="24"/>
        </w:rPr>
        <w:t>be attached to the payment voucher as evidence that the payment was made to the correct individual.</w:t>
      </w:r>
    </w:p>
    <w:p w:rsidR="009709AF" w:rsidP="008E3058" w:rsidRDefault="00706B7A" w14:paraId="61BB3E41" w14:textId="3952B6C6">
      <w:pPr>
        <w:pStyle w:val="ListParagraph"/>
        <w:numPr>
          <w:ilvl w:val="2"/>
          <w:numId w:val="10"/>
        </w:numPr>
        <w:spacing w:after="120"/>
        <w:ind w:left="851" w:hanging="425"/>
        <w:jc w:val="both"/>
        <w:rPr>
          <w:color w:val="000000"/>
          <w:sz w:val="24"/>
          <w:szCs w:val="24"/>
        </w:rPr>
      </w:pPr>
      <w:r>
        <w:rPr>
          <w:color w:val="000000"/>
          <w:sz w:val="24"/>
          <w:szCs w:val="24"/>
        </w:rPr>
        <w:t>All</w:t>
      </w:r>
      <w:r w:rsidRPr="00201654">
        <w:rPr>
          <w:color w:val="000000"/>
          <w:sz w:val="24"/>
          <w:szCs w:val="24"/>
        </w:rPr>
        <w:t xml:space="preserve"> </w:t>
      </w:r>
      <w:r w:rsidRPr="00201654" w:rsidR="00764739">
        <w:rPr>
          <w:color w:val="000000"/>
          <w:sz w:val="24"/>
          <w:szCs w:val="24"/>
        </w:rPr>
        <w:t>transaction</w:t>
      </w:r>
      <w:r>
        <w:rPr>
          <w:color w:val="000000"/>
          <w:sz w:val="24"/>
          <w:szCs w:val="24"/>
        </w:rPr>
        <w:t>s</w:t>
      </w:r>
      <w:r w:rsidRPr="00201654" w:rsidR="00764739">
        <w:rPr>
          <w:color w:val="000000"/>
          <w:sz w:val="24"/>
          <w:szCs w:val="24"/>
        </w:rPr>
        <w:t xml:space="preserve"> initiated at the local level </w:t>
      </w:r>
      <w:r>
        <w:rPr>
          <w:color w:val="000000"/>
          <w:sz w:val="24"/>
          <w:szCs w:val="24"/>
        </w:rPr>
        <w:t xml:space="preserve">must </w:t>
      </w:r>
      <w:r w:rsidR="00764739">
        <w:rPr>
          <w:color w:val="000000"/>
          <w:sz w:val="24"/>
          <w:szCs w:val="24"/>
        </w:rPr>
        <w:t>be</w:t>
      </w:r>
      <w:r w:rsidRPr="00201654" w:rsidR="00764739">
        <w:rPr>
          <w:color w:val="000000"/>
          <w:sz w:val="24"/>
          <w:szCs w:val="24"/>
        </w:rPr>
        <w:t xml:space="preserve"> accompanied by an Imprest voucher, </w:t>
      </w:r>
      <w:r w:rsidR="00764739">
        <w:rPr>
          <w:color w:val="000000"/>
          <w:sz w:val="24"/>
          <w:szCs w:val="24"/>
        </w:rPr>
        <w:t>signed by</w:t>
      </w:r>
      <w:r w:rsidRPr="00201654" w:rsidR="00764739">
        <w:rPr>
          <w:color w:val="000000"/>
          <w:sz w:val="24"/>
          <w:szCs w:val="24"/>
        </w:rPr>
        <w:t xml:space="preserve"> the initiator and the approving officer (the approving officer is either the Imprest Holder or an authorized responsible staff member as designated by the Imprest Holder).</w:t>
      </w:r>
      <w:r w:rsidRPr="009709AF" w:rsidR="009709AF">
        <w:rPr>
          <w:color w:val="000000"/>
          <w:sz w:val="24"/>
          <w:szCs w:val="24"/>
        </w:rPr>
        <w:t xml:space="preserve"> </w:t>
      </w:r>
      <w:r w:rsidRPr="000126C7" w:rsidR="009709AF">
        <w:rPr>
          <w:color w:val="000000"/>
          <w:sz w:val="24"/>
          <w:szCs w:val="24"/>
        </w:rPr>
        <w:t xml:space="preserve">Payments </w:t>
      </w:r>
      <w:r>
        <w:rPr>
          <w:color w:val="000000"/>
          <w:sz w:val="24"/>
          <w:szCs w:val="24"/>
        </w:rPr>
        <w:t xml:space="preserve">may </w:t>
      </w:r>
      <w:r w:rsidRPr="000126C7" w:rsidR="009709AF">
        <w:rPr>
          <w:color w:val="000000"/>
          <w:sz w:val="24"/>
          <w:szCs w:val="24"/>
        </w:rPr>
        <w:t>only</w:t>
      </w:r>
      <w:r>
        <w:rPr>
          <w:color w:val="000000"/>
          <w:sz w:val="24"/>
          <w:szCs w:val="24"/>
        </w:rPr>
        <w:t xml:space="preserve"> be</w:t>
      </w:r>
      <w:r w:rsidRPr="000126C7" w:rsidR="009709AF">
        <w:rPr>
          <w:color w:val="000000"/>
          <w:sz w:val="24"/>
          <w:szCs w:val="24"/>
        </w:rPr>
        <w:t xml:space="preserve"> made </w:t>
      </w:r>
      <w:r w:rsidRPr="000126C7" w:rsidR="00A05369">
        <w:rPr>
          <w:color w:val="000000"/>
          <w:sz w:val="24"/>
          <w:szCs w:val="24"/>
        </w:rPr>
        <w:t>based on</w:t>
      </w:r>
      <w:r w:rsidRPr="000126C7" w:rsidR="009709AF">
        <w:rPr>
          <w:color w:val="000000"/>
          <w:sz w:val="24"/>
          <w:szCs w:val="24"/>
        </w:rPr>
        <w:t xml:space="preserve"> </w:t>
      </w:r>
      <w:r w:rsidRPr="000126C7">
        <w:rPr>
          <w:color w:val="000000"/>
          <w:sz w:val="24"/>
          <w:szCs w:val="24"/>
        </w:rPr>
        <w:t>acceptable</w:t>
      </w:r>
      <w:r w:rsidRPr="000126C7" w:rsidR="009709AF">
        <w:rPr>
          <w:color w:val="000000"/>
          <w:sz w:val="24"/>
          <w:szCs w:val="24"/>
        </w:rPr>
        <w:t xml:space="preserve"> </w:t>
      </w:r>
      <w:r>
        <w:rPr>
          <w:color w:val="000000"/>
          <w:sz w:val="24"/>
          <w:szCs w:val="24"/>
        </w:rPr>
        <w:t xml:space="preserve">and adequate </w:t>
      </w:r>
      <w:r w:rsidRPr="000126C7" w:rsidR="009709AF">
        <w:rPr>
          <w:color w:val="000000"/>
          <w:sz w:val="24"/>
          <w:szCs w:val="24"/>
        </w:rPr>
        <w:t>supporting documents (</w:t>
      </w:r>
      <w:r w:rsidR="009709AF">
        <w:rPr>
          <w:color w:val="000000"/>
          <w:sz w:val="24"/>
          <w:szCs w:val="24"/>
        </w:rPr>
        <w:t xml:space="preserve">original </w:t>
      </w:r>
      <w:r w:rsidRPr="000126C7" w:rsidR="009709AF">
        <w:rPr>
          <w:color w:val="000000"/>
          <w:sz w:val="24"/>
          <w:szCs w:val="24"/>
        </w:rPr>
        <w:t>invoices, reports, delivery reports,</w:t>
      </w:r>
      <w:r w:rsidR="009709AF">
        <w:rPr>
          <w:color w:val="000000"/>
          <w:sz w:val="24"/>
          <w:szCs w:val="24"/>
        </w:rPr>
        <w:t xml:space="preserve"> certification of receipt of services,</w:t>
      </w:r>
      <w:r w:rsidRPr="000126C7" w:rsidR="009709AF">
        <w:rPr>
          <w:color w:val="000000"/>
          <w:sz w:val="24"/>
          <w:szCs w:val="24"/>
        </w:rPr>
        <w:t xml:space="preserve"> etc</w:t>
      </w:r>
      <w:r w:rsidR="009709AF">
        <w:rPr>
          <w:color w:val="000000"/>
          <w:sz w:val="24"/>
          <w:szCs w:val="24"/>
        </w:rPr>
        <w:t>.</w:t>
      </w:r>
      <w:r w:rsidRPr="000126C7" w:rsidR="009709AF">
        <w:rPr>
          <w:color w:val="000000"/>
          <w:sz w:val="24"/>
          <w:szCs w:val="24"/>
        </w:rPr>
        <w:t xml:space="preserve">) duly certified by </w:t>
      </w:r>
      <w:r w:rsidR="00FB118B">
        <w:rPr>
          <w:color w:val="000000"/>
          <w:sz w:val="24"/>
          <w:szCs w:val="24"/>
        </w:rPr>
        <w:t xml:space="preserve">the </w:t>
      </w:r>
      <w:r w:rsidRPr="000126C7" w:rsidR="009709AF">
        <w:rPr>
          <w:color w:val="000000"/>
          <w:sz w:val="24"/>
          <w:szCs w:val="24"/>
        </w:rPr>
        <w:t>designated officials.</w:t>
      </w:r>
    </w:p>
    <w:bookmarkEnd w:id="1"/>
    <w:p w:rsidR="0048475B" w:rsidP="0048475B" w:rsidRDefault="0048475B" w14:paraId="5667EB39" w14:textId="4646D493">
      <w:pPr>
        <w:pStyle w:val="ListParagraph"/>
        <w:spacing w:after="120"/>
        <w:ind w:left="851"/>
        <w:jc w:val="both"/>
        <w:rPr>
          <w:color w:val="000000"/>
          <w:sz w:val="24"/>
          <w:szCs w:val="24"/>
        </w:rPr>
      </w:pPr>
    </w:p>
    <w:p w:rsidR="00A678A5" w:rsidP="0048475B" w:rsidRDefault="00A678A5" w14:paraId="2655DC8D" w14:textId="77777777">
      <w:pPr>
        <w:pStyle w:val="ListParagraph"/>
        <w:spacing w:after="120"/>
        <w:ind w:left="851"/>
        <w:jc w:val="both"/>
        <w:rPr>
          <w:color w:val="000000"/>
          <w:sz w:val="24"/>
          <w:szCs w:val="24"/>
        </w:rPr>
      </w:pPr>
    </w:p>
    <w:bookmarkEnd w:id="0"/>
    <w:p w:rsidR="00083958" w:rsidP="0048475B" w:rsidRDefault="007E5084" w14:paraId="03550EFF" w14:textId="725C5D7D">
      <w:pPr>
        <w:pStyle w:val="ListParagraph"/>
        <w:numPr>
          <w:ilvl w:val="1"/>
          <w:numId w:val="5"/>
        </w:numPr>
        <w:tabs>
          <w:tab w:val="left" w:pos="851"/>
        </w:tabs>
        <w:jc w:val="both"/>
        <w:rPr>
          <w:rFonts w:asciiTheme="minorHAnsi" w:hAnsiTheme="minorHAnsi" w:cstheme="minorHAnsi"/>
          <w:b/>
          <w:color w:val="1E7FB8"/>
          <w:sz w:val="24"/>
          <w:szCs w:val="24"/>
        </w:rPr>
      </w:pPr>
      <w:r w:rsidRPr="0048475B">
        <w:rPr>
          <w:rFonts w:asciiTheme="minorHAnsi" w:hAnsiTheme="minorHAnsi" w:cstheme="minorHAnsi"/>
          <w:b/>
          <w:color w:val="1E7FB8"/>
          <w:sz w:val="24"/>
          <w:szCs w:val="24"/>
        </w:rPr>
        <w:lastRenderedPageBreak/>
        <w:t>Payment category and u</w:t>
      </w:r>
      <w:r w:rsidRPr="0048475B" w:rsidR="00083958">
        <w:rPr>
          <w:rFonts w:asciiTheme="minorHAnsi" w:hAnsiTheme="minorHAnsi" w:cstheme="minorHAnsi"/>
          <w:b/>
          <w:color w:val="1E7FB8"/>
          <w:sz w:val="24"/>
          <w:szCs w:val="24"/>
        </w:rPr>
        <w:t>se of supplier name on the Imprest vouchers</w:t>
      </w:r>
    </w:p>
    <w:p w:rsidRPr="0048475B" w:rsidR="0048475B" w:rsidP="0048475B" w:rsidRDefault="0048475B" w14:paraId="5C7B733A" w14:textId="77777777">
      <w:pPr>
        <w:pStyle w:val="ListParagraph"/>
        <w:tabs>
          <w:tab w:val="left" w:pos="851"/>
        </w:tabs>
        <w:ind w:left="792"/>
        <w:jc w:val="both"/>
        <w:rPr>
          <w:rFonts w:asciiTheme="minorHAnsi" w:hAnsiTheme="minorHAnsi" w:cstheme="minorHAnsi"/>
          <w:b/>
          <w:color w:val="1E7FB8"/>
          <w:sz w:val="24"/>
          <w:szCs w:val="24"/>
        </w:rPr>
      </w:pPr>
    </w:p>
    <w:p w:rsidRPr="00091D2C" w:rsidR="0097796C" w:rsidP="00091D2C" w:rsidRDefault="0097796C" w14:paraId="6929B074" w14:textId="020C973D">
      <w:pPr>
        <w:pStyle w:val="ListParagraph"/>
        <w:numPr>
          <w:ilvl w:val="2"/>
          <w:numId w:val="10"/>
        </w:numPr>
        <w:tabs>
          <w:tab w:val="left" w:pos="567"/>
        </w:tabs>
        <w:spacing w:after="120"/>
        <w:ind w:left="927" w:hanging="425"/>
        <w:jc w:val="both"/>
        <w:rPr>
          <w:rFonts w:asciiTheme="minorHAnsi" w:hAnsiTheme="minorHAnsi" w:cstheme="minorHAnsi"/>
          <w:sz w:val="24"/>
          <w:szCs w:val="24"/>
        </w:rPr>
      </w:pPr>
      <w:r>
        <w:rPr>
          <w:color w:val="000000"/>
          <w:sz w:val="24"/>
          <w:szCs w:val="24"/>
        </w:rPr>
        <w:t>As a rule, the supplier name on the Imprest voucher must be the supplier name indicated on the corresponding invoice or the final beneficiary.</w:t>
      </w:r>
    </w:p>
    <w:p w:rsidRPr="0097796C" w:rsidR="00083958" w:rsidP="00091D2C" w:rsidRDefault="0097796C" w14:paraId="712CF2D9" w14:textId="1751A3D9">
      <w:pPr>
        <w:pStyle w:val="ListParagraph"/>
        <w:numPr>
          <w:ilvl w:val="2"/>
          <w:numId w:val="10"/>
        </w:numPr>
        <w:tabs>
          <w:tab w:val="left" w:pos="567"/>
        </w:tabs>
        <w:spacing w:after="120"/>
        <w:ind w:left="927" w:hanging="425"/>
        <w:jc w:val="both"/>
        <w:rPr>
          <w:rFonts w:asciiTheme="minorHAnsi" w:hAnsiTheme="minorHAnsi" w:cstheme="minorHAnsi"/>
          <w:sz w:val="24"/>
          <w:szCs w:val="24"/>
        </w:rPr>
      </w:pPr>
      <w:r>
        <w:rPr>
          <w:color w:val="000000"/>
          <w:sz w:val="24"/>
          <w:szCs w:val="24"/>
        </w:rPr>
        <w:t xml:space="preserve">When individual payments </w:t>
      </w:r>
      <w:r w:rsidRPr="00091D2C">
        <w:rPr>
          <w:b/>
          <w:color w:val="000000"/>
          <w:sz w:val="24"/>
          <w:szCs w:val="24"/>
        </w:rPr>
        <w:t>not exceeding USD 2,500</w:t>
      </w:r>
      <w:r w:rsidR="00F56243">
        <w:rPr>
          <w:b/>
          <w:color w:val="000000"/>
          <w:sz w:val="24"/>
          <w:szCs w:val="24"/>
        </w:rPr>
        <w:t xml:space="preserve"> each</w:t>
      </w:r>
      <w:r>
        <w:rPr>
          <w:color w:val="000000"/>
          <w:sz w:val="24"/>
          <w:szCs w:val="24"/>
        </w:rPr>
        <w:t xml:space="preserve"> are made to large groups of beneficiaries (vaccinators, field workers) through bank transfers, distributions at the bank counter or mobile banking, a</w:t>
      </w:r>
      <w:r w:rsidRPr="0097796C">
        <w:rPr>
          <w:color w:val="000000"/>
          <w:sz w:val="24"/>
          <w:szCs w:val="24"/>
        </w:rPr>
        <w:t xml:space="preserve"> “group vo</w:t>
      </w:r>
      <w:r>
        <w:rPr>
          <w:color w:val="000000"/>
          <w:sz w:val="24"/>
          <w:szCs w:val="24"/>
        </w:rPr>
        <w:t xml:space="preserve">ucher” can be issued. </w:t>
      </w:r>
      <w:r w:rsidRPr="0097796C">
        <w:rPr>
          <w:color w:val="000000"/>
          <w:sz w:val="24"/>
          <w:szCs w:val="24"/>
        </w:rPr>
        <w:t>The bank will distribute the payments based on a list of beneficiaries included in the payment instructions</w:t>
      </w:r>
      <w:r>
        <w:rPr>
          <w:color w:val="000000"/>
          <w:sz w:val="24"/>
          <w:szCs w:val="24"/>
        </w:rPr>
        <w:t>.</w:t>
      </w:r>
    </w:p>
    <w:p w:rsidRPr="00083958" w:rsidR="00083958" w:rsidP="008E3058" w:rsidRDefault="00083958" w14:paraId="1479257F" w14:textId="4158359B">
      <w:pPr>
        <w:pStyle w:val="ListParagraph"/>
        <w:numPr>
          <w:ilvl w:val="2"/>
          <w:numId w:val="10"/>
        </w:numPr>
        <w:spacing w:after="120"/>
        <w:ind w:left="851" w:hanging="425"/>
        <w:jc w:val="both"/>
        <w:rPr>
          <w:color w:val="000000"/>
          <w:sz w:val="24"/>
          <w:szCs w:val="24"/>
        </w:rPr>
      </w:pPr>
      <w:r w:rsidRPr="00083958">
        <w:rPr>
          <w:color w:val="000000"/>
          <w:sz w:val="24"/>
          <w:szCs w:val="24"/>
        </w:rPr>
        <w:t>When the payment to an individual beneficiary exceeds US</w:t>
      </w:r>
      <w:r w:rsidR="0040528D">
        <w:rPr>
          <w:color w:val="000000"/>
          <w:sz w:val="24"/>
          <w:szCs w:val="24"/>
        </w:rPr>
        <w:t>$</w:t>
      </w:r>
      <w:r w:rsidRPr="00083958">
        <w:rPr>
          <w:color w:val="000000"/>
          <w:sz w:val="24"/>
          <w:szCs w:val="24"/>
        </w:rPr>
        <w:t xml:space="preserve"> 2,500 (or local currency equivalent) it cannot be included in a “group voucher”. A separate voucher must be prepared to clearly identify the final beneficiary of </w:t>
      </w:r>
      <w:r w:rsidR="0097796C">
        <w:rPr>
          <w:color w:val="000000"/>
          <w:sz w:val="24"/>
          <w:szCs w:val="24"/>
        </w:rPr>
        <w:t xml:space="preserve">any </w:t>
      </w:r>
      <w:r w:rsidRPr="00083958">
        <w:rPr>
          <w:color w:val="000000"/>
          <w:sz w:val="24"/>
          <w:szCs w:val="24"/>
        </w:rPr>
        <w:t>payment exceeding US</w:t>
      </w:r>
      <w:r w:rsidR="0040528D">
        <w:rPr>
          <w:color w:val="000000"/>
          <w:sz w:val="24"/>
          <w:szCs w:val="24"/>
        </w:rPr>
        <w:t>$</w:t>
      </w:r>
      <w:r w:rsidRPr="00083958">
        <w:rPr>
          <w:color w:val="000000"/>
          <w:sz w:val="24"/>
          <w:szCs w:val="24"/>
        </w:rPr>
        <w:t xml:space="preserve"> 2,500.</w:t>
      </w:r>
    </w:p>
    <w:p w:rsidRPr="00A678A5" w:rsidR="001D3D37" w:rsidP="00A678A5" w:rsidRDefault="0097796C" w14:paraId="6A911F18" w14:textId="735BC5F7">
      <w:pPr>
        <w:pStyle w:val="ListParagraph"/>
        <w:numPr>
          <w:ilvl w:val="2"/>
          <w:numId w:val="10"/>
        </w:numPr>
        <w:spacing w:after="360"/>
        <w:ind w:left="850" w:hanging="425"/>
        <w:jc w:val="both"/>
        <w:rPr>
          <w:color w:val="000000"/>
          <w:sz w:val="24"/>
          <w:szCs w:val="24"/>
        </w:rPr>
      </w:pPr>
      <w:r w:rsidRPr="00A678A5">
        <w:rPr>
          <w:color w:val="000000"/>
          <w:sz w:val="24"/>
          <w:szCs w:val="24"/>
        </w:rPr>
        <w:t>When creating an Imprest voucher, one</w:t>
      </w:r>
      <w:r w:rsidRPr="00A678A5" w:rsidR="007E5084">
        <w:rPr>
          <w:color w:val="000000"/>
          <w:sz w:val="24"/>
          <w:szCs w:val="24"/>
        </w:rPr>
        <w:t xml:space="preserve"> of the four available payment categories </w:t>
      </w:r>
      <w:r w:rsidRPr="00A678A5" w:rsidR="00F56243">
        <w:rPr>
          <w:color w:val="000000"/>
          <w:sz w:val="24"/>
          <w:szCs w:val="24"/>
        </w:rPr>
        <w:t>is</w:t>
      </w:r>
      <w:r w:rsidRPr="00A678A5" w:rsidR="007E5084">
        <w:rPr>
          <w:color w:val="000000"/>
          <w:sz w:val="24"/>
          <w:szCs w:val="24"/>
        </w:rPr>
        <w:t xml:space="preserve"> selected. The table below p</w:t>
      </w:r>
      <w:r w:rsidRPr="00A678A5" w:rsidR="006D797F">
        <w:rPr>
          <w:color w:val="000000"/>
          <w:sz w:val="24"/>
          <w:szCs w:val="24"/>
        </w:rPr>
        <w:t>rovides guidance for selecting the</w:t>
      </w:r>
      <w:r w:rsidRPr="00A678A5" w:rsidR="007E5084">
        <w:rPr>
          <w:color w:val="000000"/>
          <w:sz w:val="24"/>
          <w:szCs w:val="24"/>
        </w:rPr>
        <w:t xml:space="preserve"> category and entering the supplier name on the voucher: </w:t>
      </w:r>
    </w:p>
    <w:tbl>
      <w:tblPr>
        <w:tblStyle w:val="TableGrid"/>
        <w:tblW w:w="14003" w:type="dxa"/>
        <w:tblInd w:w="846" w:type="dxa"/>
        <w:tblLook w:val="04A0" w:firstRow="1" w:lastRow="0" w:firstColumn="1" w:lastColumn="0" w:noHBand="0" w:noVBand="1"/>
      </w:tblPr>
      <w:tblGrid>
        <w:gridCol w:w="2551"/>
        <w:gridCol w:w="7257"/>
        <w:gridCol w:w="4195"/>
      </w:tblGrid>
      <w:tr w:rsidR="008606A2" w:rsidTr="008606A2" w14:paraId="3E2D4165" w14:textId="20361A07">
        <w:tc>
          <w:tcPr>
            <w:tcW w:w="2551" w:type="dxa"/>
          </w:tcPr>
          <w:p w:rsidRPr="002A0BBE" w:rsidR="002A0BBE" w:rsidP="00091D2C" w:rsidRDefault="002A0BBE" w14:paraId="0EE7BE10" w14:textId="4401A0E2">
            <w:pPr>
              <w:pStyle w:val="ListParagraph"/>
              <w:spacing w:after="120"/>
              <w:ind w:left="0"/>
              <w:jc w:val="center"/>
              <w:rPr>
                <w:b/>
                <w:color w:val="000000"/>
                <w:sz w:val="24"/>
                <w:szCs w:val="24"/>
              </w:rPr>
            </w:pPr>
            <w:r w:rsidRPr="002A0BBE">
              <w:rPr>
                <w:b/>
                <w:color w:val="000000"/>
                <w:sz w:val="24"/>
                <w:szCs w:val="24"/>
              </w:rPr>
              <w:t>Payment category</w:t>
            </w:r>
          </w:p>
        </w:tc>
        <w:tc>
          <w:tcPr>
            <w:tcW w:w="7257" w:type="dxa"/>
          </w:tcPr>
          <w:p w:rsidRPr="002A0BBE" w:rsidR="002A0BBE" w:rsidP="00091D2C" w:rsidRDefault="002A0BBE" w14:paraId="6B7337B6" w14:textId="61CDEFB1">
            <w:pPr>
              <w:pStyle w:val="ListParagraph"/>
              <w:spacing w:after="120"/>
              <w:ind w:left="0"/>
              <w:jc w:val="center"/>
              <w:rPr>
                <w:b/>
                <w:color w:val="000000"/>
                <w:sz w:val="24"/>
                <w:szCs w:val="24"/>
              </w:rPr>
            </w:pPr>
            <w:r w:rsidRPr="002A0BBE">
              <w:rPr>
                <w:b/>
                <w:color w:val="000000"/>
                <w:sz w:val="24"/>
                <w:szCs w:val="24"/>
              </w:rPr>
              <w:t>To be used</w:t>
            </w:r>
          </w:p>
        </w:tc>
        <w:tc>
          <w:tcPr>
            <w:tcW w:w="4195" w:type="dxa"/>
          </w:tcPr>
          <w:p w:rsidRPr="002A0BBE" w:rsidR="002A0BBE" w:rsidP="00091D2C" w:rsidRDefault="002A0BBE" w14:paraId="5691449A" w14:textId="0ED3FD34">
            <w:pPr>
              <w:pStyle w:val="ListParagraph"/>
              <w:spacing w:after="120"/>
              <w:ind w:left="0"/>
              <w:jc w:val="center"/>
              <w:rPr>
                <w:b/>
                <w:color w:val="000000"/>
                <w:sz w:val="24"/>
                <w:szCs w:val="24"/>
              </w:rPr>
            </w:pPr>
            <w:r>
              <w:rPr>
                <w:b/>
                <w:color w:val="000000"/>
                <w:sz w:val="24"/>
                <w:szCs w:val="24"/>
              </w:rPr>
              <w:t>Supplier name to be entered</w:t>
            </w:r>
          </w:p>
        </w:tc>
      </w:tr>
      <w:tr w:rsidR="008606A2" w:rsidTr="008606A2" w14:paraId="29E44CE5" w14:textId="1E019B6B">
        <w:tc>
          <w:tcPr>
            <w:tcW w:w="2551" w:type="dxa"/>
            <w:vAlign w:val="center"/>
          </w:tcPr>
          <w:p w:rsidR="002A0BBE" w:rsidP="00772922" w:rsidRDefault="002A0BBE" w14:paraId="6C4E0140" w14:textId="533ECB67">
            <w:pPr>
              <w:pStyle w:val="ListParagraph"/>
              <w:spacing w:after="120"/>
              <w:ind w:left="0"/>
              <w:rPr>
                <w:color w:val="000000"/>
                <w:sz w:val="24"/>
                <w:szCs w:val="24"/>
              </w:rPr>
            </w:pPr>
            <w:r>
              <w:rPr>
                <w:color w:val="000000"/>
                <w:sz w:val="24"/>
                <w:szCs w:val="24"/>
              </w:rPr>
              <w:t xml:space="preserve">Final </w:t>
            </w:r>
            <w:r w:rsidR="00D54684">
              <w:rPr>
                <w:color w:val="000000"/>
                <w:sz w:val="24"/>
                <w:szCs w:val="24"/>
              </w:rPr>
              <w:t>b</w:t>
            </w:r>
            <w:r>
              <w:rPr>
                <w:color w:val="000000"/>
                <w:sz w:val="24"/>
                <w:szCs w:val="24"/>
              </w:rPr>
              <w:t>eneficiary</w:t>
            </w:r>
          </w:p>
        </w:tc>
        <w:tc>
          <w:tcPr>
            <w:tcW w:w="7257" w:type="dxa"/>
          </w:tcPr>
          <w:p w:rsidRPr="00772922" w:rsidR="0088138A" w:rsidP="007510FF" w:rsidRDefault="0088138A" w14:paraId="3FAB8764" w14:textId="0C4AAB22">
            <w:pPr>
              <w:pStyle w:val="ListParagraph"/>
              <w:numPr>
                <w:ilvl w:val="0"/>
                <w:numId w:val="16"/>
              </w:numPr>
              <w:spacing w:before="120" w:line="252" w:lineRule="auto"/>
              <w:ind w:left="317" w:hanging="357"/>
              <w:rPr>
                <w:sz w:val="24"/>
                <w:szCs w:val="24"/>
              </w:rPr>
            </w:pPr>
            <w:r w:rsidRPr="00772922">
              <w:rPr>
                <w:sz w:val="24"/>
                <w:szCs w:val="24"/>
              </w:rPr>
              <w:t>For payments to local vendors</w:t>
            </w:r>
          </w:p>
          <w:p w:rsidRPr="00091D2C" w:rsidR="00B55DFD" w:rsidP="001B7447" w:rsidRDefault="0088138A" w14:paraId="165AC365" w14:textId="576699FA">
            <w:pPr>
              <w:pStyle w:val="ListParagraph"/>
              <w:numPr>
                <w:ilvl w:val="0"/>
                <w:numId w:val="16"/>
              </w:numPr>
              <w:spacing w:line="252" w:lineRule="auto"/>
              <w:ind w:left="317" w:hanging="357"/>
              <w:rPr>
                <w:color w:val="000000"/>
                <w:sz w:val="24"/>
                <w:szCs w:val="24"/>
              </w:rPr>
            </w:pPr>
            <w:r w:rsidRPr="00772922">
              <w:rPr>
                <w:sz w:val="24"/>
                <w:szCs w:val="24"/>
              </w:rPr>
              <w:t>For SSAs</w:t>
            </w:r>
          </w:p>
          <w:p w:rsidRPr="00D37386" w:rsidR="00755322" w:rsidP="00755322" w:rsidRDefault="0088138A" w14:paraId="01160462" w14:textId="77777777">
            <w:pPr>
              <w:pStyle w:val="ListParagraph"/>
              <w:numPr>
                <w:ilvl w:val="0"/>
                <w:numId w:val="16"/>
              </w:numPr>
              <w:spacing w:after="40" w:line="252" w:lineRule="auto"/>
              <w:ind w:left="317" w:hanging="357"/>
              <w:rPr>
                <w:color w:val="000000"/>
                <w:sz w:val="24"/>
                <w:szCs w:val="24"/>
              </w:rPr>
            </w:pPr>
            <w:r w:rsidRPr="00772922">
              <w:rPr>
                <w:sz w:val="24"/>
                <w:szCs w:val="24"/>
              </w:rPr>
              <w:t>For DI final beneficiaries</w:t>
            </w:r>
            <w:r w:rsidR="006D797F">
              <w:rPr>
                <w:sz w:val="24"/>
                <w:szCs w:val="24"/>
              </w:rPr>
              <w:t xml:space="preserve"> </w:t>
            </w:r>
          </w:p>
          <w:p w:rsidRPr="00755322" w:rsidR="0088138A" w:rsidP="00755322" w:rsidRDefault="006D797F" w14:paraId="0792E83E" w14:textId="157D403C">
            <w:pPr>
              <w:pStyle w:val="ListParagraph"/>
              <w:spacing w:after="40" w:line="252" w:lineRule="auto"/>
              <w:ind w:left="317"/>
              <w:rPr>
                <w:color w:val="000000"/>
                <w:sz w:val="24"/>
                <w:szCs w:val="24"/>
              </w:rPr>
            </w:pPr>
            <w:r w:rsidRPr="00755322">
              <w:rPr>
                <w:sz w:val="24"/>
                <w:szCs w:val="24"/>
              </w:rPr>
              <w:t>(up to max. USD 2,500)</w:t>
            </w:r>
          </w:p>
        </w:tc>
        <w:tc>
          <w:tcPr>
            <w:tcW w:w="4195" w:type="dxa"/>
          </w:tcPr>
          <w:p w:rsidR="002A0BBE" w:rsidP="008E3058" w:rsidRDefault="002A0BBE" w14:paraId="6532CF00" w14:textId="3791ECF4">
            <w:pPr>
              <w:pStyle w:val="ListParagraph"/>
              <w:numPr>
                <w:ilvl w:val="0"/>
                <w:numId w:val="15"/>
              </w:numPr>
              <w:spacing w:before="120" w:after="120"/>
              <w:ind w:left="324" w:hanging="284"/>
              <w:rPr>
                <w:rFonts w:asciiTheme="minorHAnsi" w:hAnsiTheme="minorHAnsi" w:cstheme="minorHAnsi"/>
                <w:color w:val="000000"/>
                <w:sz w:val="24"/>
                <w:szCs w:val="24"/>
              </w:rPr>
            </w:pPr>
            <w:r w:rsidRPr="00772922">
              <w:rPr>
                <w:rFonts w:asciiTheme="minorHAnsi" w:hAnsiTheme="minorHAnsi" w:cstheme="minorHAnsi"/>
                <w:color w:val="000000"/>
                <w:sz w:val="24"/>
                <w:szCs w:val="24"/>
                <w:u w:val="single"/>
              </w:rPr>
              <w:t xml:space="preserve">Official name of </w:t>
            </w:r>
            <w:r w:rsidRPr="00772922" w:rsidR="0088138A">
              <w:rPr>
                <w:rFonts w:asciiTheme="minorHAnsi" w:hAnsiTheme="minorHAnsi" w:cstheme="minorHAnsi"/>
                <w:color w:val="000000"/>
                <w:sz w:val="24"/>
                <w:szCs w:val="24"/>
                <w:u w:val="single"/>
              </w:rPr>
              <w:t>the company</w:t>
            </w:r>
            <w:r>
              <w:rPr>
                <w:rFonts w:asciiTheme="minorHAnsi" w:hAnsiTheme="minorHAnsi" w:cstheme="minorHAnsi"/>
                <w:color w:val="000000"/>
                <w:sz w:val="24"/>
                <w:szCs w:val="24"/>
              </w:rPr>
              <w:t>, if the recipient is a company</w:t>
            </w:r>
          </w:p>
          <w:p w:rsidRPr="00772922" w:rsidR="0088138A" w:rsidP="008E3058" w:rsidRDefault="002A0BBE" w14:paraId="3EB418AF" w14:textId="76F9480A">
            <w:pPr>
              <w:pStyle w:val="ListParagraph"/>
              <w:numPr>
                <w:ilvl w:val="0"/>
                <w:numId w:val="15"/>
              </w:numPr>
              <w:spacing w:after="120"/>
              <w:ind w:left="321" w:hanging="284"/>
              <w:rPr>
                <w:rFonts w:asciiTheme="minorHAnsi" w:hAnsiTheme="minorHAnsi" w:cstheme="minorHAnsi"/>
                <w:color w:val="000000"/>
                <w:sz w:val="24"/>
                <w:szCs w:val="24"/>
              </w:rPr>
            </w:pPr>
            <w:r w:rsidRPr="00772922">
              <w:rPr>
                <w:color w:val="000000"/>
                <w:sz w:val="24"/>
                <w:szCs w:val="24"/>
                <w:u w:val="single"/>
              </w:rPr>
              <w:t>Last name first name</w:t>
            </w:r>
            <w:r>
              <w:rPr>
                <w:color w:val="000000"/>
                <w:sz w:val="24"/>
                <w:szCs w:val="24"/>
              </w:rPr>
              <w:t>, if the recipient is an individual</w:t>
            </w:r>
          </w:p>
        </w:tc>
      </w:tr>
      <w:tr w:rsidR="008606A2" w:rsidTr="008606A2" w14:paraId="19F9E268" w14:textId="1E23CFFC">
        <w:tc>
          <w:tcPr>
            <w:tcW w:w="2551" w:type="dxa"/>
            <w:vAlign w:val="center"/>
          </w:tcPr>
          <w:p w:rsidR="002A0BBE" w:rsidP="00772922" w:rsidRDefault="002A0BBE" w14:paraId="69329854" w14:textId="2B0E1DB0">
            <w:pPr>
              <w:pStyle w:val="ListParagraph"/>
              <w:spacing w:after="120"/>
              <w:ind w:left="0"/>
              <w:rPr>
                <w:color w:val="000000"/>
                <w:sz w:val="24"/>
                <w:szCs w:val="24"/>
              </w:rPr>
            </w:pPr>
            <w:r>
              <w:rPr>
                <w:color w:val="000000"/>
                <w:sz w:val="24"/>
                <w:szCs w:val="24"/>
              </w:rPr>
              <w:t xml:space="preserve">Bank </w:t>
            </w:r>
            <w:r w:rsidR="00D54684">
              <w:rPr>
                <w:color w:val="000000"/>
                <w:sz w:val="24"/>
                <w:szCs w:val="24"/>
              </w:rPr>
              <w:t>l</w:t>
            </w:r>
            <w:r>
              <w:rPr>
                <w:color w:val="000000"/>
                <w:sz w:val="24"/>
                <w:szCs w:val="24"/>
              </w:rPr>
              <w:t>ist</w:t>
            </w:r>
          </w:p>
        </w:tc>
        <w:tc>
          <w:tcPr>
            <w:tcW w:w="7257" w:type="dxa"/>
          </w:tcPr>
          <w:p w:rsidR="002A0BBE" w:rsidP="003826B7" w:rsidRDefault="002A0BBE" w14:paraId="550ACA25" w14:textId="44068D54">
            <w:pPr>
              <w:pStyle w:val="ListParagraph"/>
              <w:spacing w:before="120" w:after="120"/>
              <w:ind w:left="0"/>
              <w:rPr>
                <w:color w:val="000000"/>
                <w:sz w:val="24"/>
                <w:szCs w:val="24"/>
              </w:rPr>
            </w:pPr>
            <w:r>
              <w:rPr>
                <w:color w:val="000000"/>
                <w:sz w:val="24"/>
                <w:szCs w:val="24"/>
              </w:rPr>
              <w:t xml:space="preserve">when </w:t>
            </w:r>
            <w:r w:rsidR="00E72F9C">
              <w:rPr>
                <w:color w:val="000000"/>
                <w:sz w:val="24"/>
                <w:szCs w:val="24"/>
              </w:rPr>
              <w:t xml:space="preserve">an </w:t>
            </w:r>
            <w:r>
              <w:rPr>
                <w:color w:val="000000"/>
                <w:sz w:val="24"/>
                <w:szCs w:val="24"/>
              </w:rPr>
              <w:t xml:space="preserve">Imprest voucher is raised </w:t>
            </w:r>
            <w:r w:rsidR="00E72F9C">
              <w:rPr>
                <w:color w:val="000000"/>
                <w:sz w:val="24"/>
                <w:szCs w:val="24"/>
              </w:rPr>
              <w:t>to pay</w:t>
            </w:r>
            <w:r>
              <w:rPr>
                <w:color w:val="000000"/>
                <w:sz w:val="24"/>
                <w:szCs w:val="24"/>
              </w:rPr>
              <w:t xml:space="preserve"> a group of final beneficiaries </w:t>
            </w:r>
            <w:r w:rsidR="00091D2C">
              <w:rPr>
                <w:color w:val="000000"/>
                <w:sz w:val="24"/>
                <w:szCs w:val="24"/>
              </w:rPr>
              <w:t xml:space="preserve">(field workers under direct implementation or SSAs) </w:t>
            </w:r>
            <w:r>
              <w:rPr>
                <w:color w:val="000000"/>
                <w:sz w:val="24"/>
                <w:szCs w:val="24"/>
              </w:rPr>
              <w:t xml:space="preserve">through the bank and none of the </w:t>
            </w:r>
            <w:r w:rsidR="00E72F9C">
              <w:rPr>
                <w:color w:val="000000"/>
                <w:sz w:val="24"/>
                <w:szCs w:val="24"/>
              </w:rPr>
              <w:t xml:space="preserve">individual </w:t>
            </w:r>
            <w:r>
              <w:rPr>
                <w:color w:val="000000"/>
                <w:sz w:val="24"/>
                <w:szCs w:val="24"/>
              </w:rPr>
              <w:t>payment</w:t>
            </w:r>
            <w:r w:rsidR="00E72F9C">
              <w:rPr>
                <w:color w:val="000000"/>
                <w:sz w:val="24"/>
                <w:szCs w:val="24"/>
              </w:rPr>
              <w:t>s</w:t>
            </w:r>
            <w:r>
              <w:rPr>
                <w:color w:val="000000"/>
                <w:sz w:val="24"/>
                <w:szCs w:val="24"/>
              </w:rPr>
              <w:t xml:space="preserve"> exceeds US$ 2,500</w:t>
            </w:r>
          </w:p>
        </w:tc>
        <w:tc>
          <w:tcPr>
            <w:tcW w:w="4195" w:type="dxa"/>
          </w:tcPr>
          <w:p w:rsidRPr="00772922" w:rsidR="002A0BBE" w:rsidP="008E3058" w:rsidRDefault="002A0BBE" w14:paraId="5EEECB4A" w14:textId="05D0708C">
            <w:pPr>
              <w:pStyle w:val="ListParagraph"/>
              <w:numPr>
                <w:ilvl w:val="0"/>
                <w:numId w:val="15"/>
              </w:numPr>
              <w:spacing w:before="120" w:after="40"/>
              <w:ind w:left="324" w:hanging="284"/>
              <w:rPr>
                <w:rFonts w:asciiTheme="minorHAnsi" w:hAnsiTheme="minorHAnsi" w:cstheme="minorHAnsi"/>
                <w:color w:val="000000"/>
                <w:sz w:val="24"/>
                <w:szCs w:val="24"/>
              </w:rPr>
            </w:pPr>
            <w:r w:rsidRPr="00772922">
              <w:rPr>
                <w:rFonts w:asciiTheme="minorHAnsi" w:hAnsiTheme="minorHAnsi" w:cstheme="minorHAnsi"/>
                <w:color w:val="000000"/>
                <w:sz w:val="24"/>
                <w:szCs w:val="24"/>
                <w:u w:val="single"/>
              </w:rPr>
              <w:t>Official</w:t>
            </w:r>
            <w:r w:rsidRPr="00772922" w:rsidR="0088138A">
              <w:rPr>
                <w:color w:val="000000"/>
                <w:sz w:val="24"/>
                <w:szCs w:val="24"/>
                <w:u w:val="single"/>
              </w:rPr>
              <w:t xml:space="preserve"> name of the bank</w:t>
            </w:r>
          </w:p>
        </w:tc>
      </w:tr>
      <w:tr w:rsidR="008606A2" w:rsidTr="008606A2" w14:paraId="45FFC968" w14:textId="09F9C06F">
        <w:tc>
          <w:tcPr>
            <w:tcW w:w="2551" w:type="dxa"/>
            <w:vAlign w:val="center"/>
          </w:tcPr>
          <w:p w:rsidR="002A0BBE" w:rsidP="00772922" w:rsidRDefault="002A0BBE" w14:paraId="226F7804" w14:textId="13AF15F6">
            <w:pPr>
              <w:pStyle w:val="ListParagraph"/>
              <w:spacing w:after="120"/>
              <w:ind w:left="0"/>
              <w:rPr>
                <w:color w:val="000000"/>
                <w:sz w:val="24"/>
                <w:szCs w:val="24"/>
              </w:rPr>
            </w:pPr>
            <w:r>
              <w:rPr>
                <w:color w:val="000000"/>
                <w:sz w:val="24"/>
                <w:szCs w:val="24"/>
              </w:rPr>
              <w:t xml:space="preserve">Operational </w:t>
            </w:r>
            <w:r w:rsidR="00D54684">
              <w:rPr>
                <w:color w:val="000000"/>
                <w:sz w:val="24"/>
                <w:szCs w:val="24"/>
              </w:rPr>
              <w:t>a</w:t>
            </w:r>
            <w:r>
              <w:rPr>
                <w:color w:val="000000"/>
                <w:sz w:val="24"/>
                <w:szCs w:val="24"/>
              </w:rPr>
              <w:t>dvance</w:t>
            </w:r>
          </w:p>
        </w:tc>
        <w:tc>
          <w:tcPr>
            <w:tcW w:w="7257" w:type="dxa"/>
          </w:tcPr>
          <w:p w:rsidR="0088138A" w:rsidP="003826B7" w:rsidRDefault="001535F2" w14:paraId="295BE8D4" w14:textId="61FFE8A9">
            <w:pPr>
              <w:pStyle w:val="ListParagraph"/>
              <w:spacing w:before="120" w:after="120"/>
              <w:ind w:left="0"/>
              <w:rPr>
                <w:color w:val="000000"/>
                <w:sz w:val="24"/>
                <w:szCs w:val="24"/>
              </w:rPr>
            </w:pPr>
            <w:r>
              <w:rPr>
                <w:color w:val="000000"/>
                <w:sz w:val="24"/>
                <w:szCs w:val="24"/>
              </w:rPr>
              <w:t xml:space="preserve"> </w:t>
            </w:r>
            <w:r w:rsidR="00091D2C">
              <w:rPr>
                <w:color w:val="000000"/>
                <w:sz w:val="24"/>
                <w:szCs w:val="24"/>
              </w:rPr>
              <w:t>W</w:t>
            </w:r>
            <w:r>
              <w:rPr>
                <w:color w:val="000000"/>
                <w:sz w:val="24"/>
                <w:szCs w:val="24"/>
              </w:rPr>
              <w:t>hen an</w:t>
            </w:r>
            <w:r w:rsidR="002A0BBE">
              <w:rPr>
                <w:color w:val="000000"/>
                <w:sz w:val="24"/>
                <w:szCs w:val="24"/>
              </w:rPr>
              <w:t xml:space="preserve"> Imprest voucher is raised </w:t>
            </w:r>
            <w:r w:rsidR="00E72F9C">
              <w:rPr>
                <w:color w:val="000000"/>
                <w:sz w:val="24"/>
                <w:szCs w:val="24"/>
              </w:rPr>
              <w:t>to pay</w:t>
            </w:r>
            <w:r w:rsidR="002A0BBE">
              <w:rPr>
                <w:color w:val="000000"/>
                <w:sz w:val="24"/>
                <w:szCs w:val="24"/>
              </w:rPr>
              <w:t xml:space="preserve"> </w:t>
            </w:r>
            <w:r w:rsidR="00602079">
              <w:rPr>
                <w:color w:val="000000"/>
                <w:sz w:val="24"/>
                <w:szCs w:val="24"/>
              </w:rPr>
              <w:t xml:space="preserve">a </w:t>
            </w:r>
            <w:r w:rsidR="002A0BBE">
              <w:rPr>
                <w:color w:val="000000"/>
                <w:sz w:val="24"/>
                <w:szCs w:val="24"/>
              </w:rPr>
              <w:t>group of final beneficiaries</w:t>
            </w:r>
            <w:r w:rsidR="00091D2C">
              <w:rPr>
                <w:color w:val="000000"/>
                <w:sz w:val="24"/>
                <w:szCs w:val="24"/>
              </w:rPr>
              <w:t xml:space="preserve"> (field workers under direct implementation or SSAs)</w:t>
            </w:r>
            <w:r w:rsidR="002A0BBE">
              <w:rPr>
                <w:color w:val="000000"/>
                <w:sz w:val="24"/>
                <w:szCs w:val="24"/>
              </w:rPr>
              <w:t xml:space="preserve"> through </w:t>
            </w:r>
            <w:r w:rsidR="00E72F9C">
              <w:rPr>
                <w:color w:val="000000"/>
                <w:sz w:val="24"/>
                <w:szCs w:val="24"/>
              </w:rPr>
              <w:t xml:space="preserve">an </w:t>
            </w:r>
            <w:r w:rsidR="002A0BBE">
              <w:rPr>
                <w:color w:val="000000"/>
                <w:sz w:val="24"/>
                <w:szCs w:val="24"/>
              </w:rPr>
              <w:t>operational advance under the custody of</w:t>
            </w:r>
            <w:r w:rsidR="00E72F9C">
              <w:rPr>
                <w:color w:val="000000"/>
                <w:sz w:val="24"/>
                <w:szCs w:val="24"/>
              </w:rPr>
              <w:t xml:space="preserve"> a</w:t>
            </w:r>
            <w:r w:rsidR="002A0BBE">
              <w:rPr>
                <w:color w:val="000000"/>
                <w:sz w:val="24"/>
                <w:szCs w:val="24"/>
              </w:rPr>
              <w:t xml:space="preserve"> WHO staff </w:t>
            </w:r>
            <w:r w:rsidR="00E72F9C">
              <w:rPr>
                <w:color w:val="000000"/>
                <w:sz w:val="24"/>
                <w:szCs w:val="24"/>
              </w:rPr>
              <w:t>and none of the individual payments exceeds US$ 2,50</w:t>
            </w:r>
            <w:r w:rsidR="007917BF">
              <w:rPr>
                <w:color w:val="000000"/>
                <w:sz w:val="24"/>
                <w:szCs w:val="24"/>
              </w:rPr>
              <w:t>0</w:t>
            </w:r>
          </w:p>
        </w:tc>
        <w:tc>
          <w:tcPr>
            <w:tcW w:w="4195" w:type="dxa"/>
          </w:tcPr>
          <w:p w:rsidRPr="00772922" w:rsidR="002A0BBE" w:rsidP="00091D2C" w:rsidRDefault="00772922" w14:paraId="4D58210A" w14:textId="08E549DA">
            <w:pPr>
              <w:pStyle w:val="ListParagraph"/>
              <w:numPr>
                <w:ilvl w:val="0"/>
                <w:numId w:val="15"/>
              </w:numPr>
              <w:spacing w:before="120" w:after="40"/>
              <w:ind w:left="324" w:hanging="284"/>
              <w:rPr>
                <w:rFonts w:asciiTheme="minorHAnsi" w:hAnsiTheme="minorHAnsi" w:cstheme="minorHAnsi"/>
                <w:sz w:val="24"/>
                <w:szCs w:val="24"/>
              </w:rPr>
            </w:pPr>
            <w:r w:rsidRPr="00E72F9C">
              <w:rPr>
                <w:sz w:val="24"/>
                <w:szCs w:val="24"/>
                <w:u w:val="single"/>
              </w:rPr>
              <w:t>Last name first name</w:t>
            </w:r>
            <w:r w:rsidRPr="00091D2C">
              <w:rPr>
                <w:u w:val="single"/>
              </w:rPr>
              <w:t xml:space="preserve">, of the operational </w:t>
            </w:r>
            <w:r w:rsidR="00273536">
              <w:rPr>
                <w:u w:val="single"/>
              </w:rPr>
              <w:t>cash</w:t>
            </w:r>
            <w:r w:rsidRPr="00091D2C" w:rsidR="00273536">
              <w:rPr>
                <w:u w:val="single"/>
              </w:rPr>
              <w:t xml:space="preserve"> </w:t>
            </w:r>
            <w:r w:rsidRPr="00091D2C">
              <w:rPr>
                <w:u w:val="single"/>
              </w:rPr>
              <w:t>advance custodian</w:t>
            </w:r>
          </w:p>
        </w:tc>
      </w:tr>
      <w:tr w:rsidR="008606A2" w:rsidTr="008606A2" w14:paraId="1AE1B632" w14:textId="48F857BF">
        <w:tc>
          <w:tcPr>
            <w:tcW w:w="2551" w:type="dxa"/>
            <w:vAlign w:val="center"/>
          </w:tcPr>
          <w:p w:rsidR="002A0BBE" w:rsidP="00772922" w:rsidRDefault="002A0BBE" w14:paraId="00DE840F" w14:textId="2026F34D">
            <w:pPr>
              <w:pStyle w:val="ListParagraph"/>
              <w:spacing w:after="120"/>
              <w:ind w:left="0"/>
              <w:rPr>
                <w:color w:val="000000"/>
                <w:sz w:val="24"/>
                <w:szCs w:val="24"/>
              </w:rPr>
            </w:pPr>
            <w:r w:rsidRPr="00775978">
              <w:rPr>
                <w:color w:val="000000"/>
                <w:sz w:val="24"/>
                <w:szCs w:val="24"/>
              </w:rPr>
              <w:lastRenderedPageBreak/>
              <w:t xml:space="preserve">Field </w:t>
            </w:r>
            <w:r w:rsidR="00D54684">
              <w:rPr>
                <w:color w:val="000000"/>
                <w:sz w:val="24"/>
                <w:szCs w:val="24"/>
              </w:rPr>
              <w:t>o</w:t>
            </w:r>
            <w:r>
              <w:rPr>
                <w:color w:val="000000"/>
                <w:sz w:val="24"/>
                <w:szCs w:val="24"/>
              </w:rPr>
              <w:t xml:space="preserve">ffice </w:t>
            </w:r>
            <w:r w:rsidR="00D54684">
              <w:rPr>
                <w:color w:val="000000"/>
                <w:sz w:val="24"/>
                <w:szCs w:val="24"/>
              </w:rPr>
              <w:t>e</w:t>
            </w:r>
            <w:r>
              <w:rPr>
                <w:color w:val="000000"/>
                <w:sz w:val="24"/>
                <w:szCs w:val="24"/>
              </w:rPr>
              <w:t>xpenses</w:t>
            </w:r>
          </w:p>
        </w:tc>
        <w:tc>
          <w:tcPr>
            <w:tcW w:w="7257" w:type="dxa"/>
          </w:tcPr>
          <w:p w:rsidR="002A0BBE" w:rsidP="003826B7" w:rsidRDefault="002A0BBE" w14:paraId="737CEECA" w14:textId="71339E53">
            <w:pPr>
              <w:pStyle w:val="ListParagraph"/>
              <w:spacing w:before="120" w:after="120"/>
              <w:ind w:left="0"/>
              <w:rPr>
                <w:color w:val="000000"/>
                <w:sz w:val="24"/>
                <w:szCs w:val="24"/>
              </w:rPr>
            </w:pPr>
            <w:r>
              <w:rPr>
                <w:color w:val="000000"/>
                <w:sz w:val="24"/>
                <w:szCs w:val="24"/>
              </w:rPr>
              <w:t xml:space="preserve">when the Imprest voucher is raised for field office </w:t>
            </w:r>
            <w:r w:rsidRPr="005D2234">
              <w:rPr>
                <w:color w:val="000000"/>
                <w:sz w:val="24"/>
                <w:szCs w:val="24"/>
              </w:rPr>
              <w:t>jou</w:t>
            </w:r>
            <w:r>
              <w:rPr>
                <w:color w:val="000000"/>
                <w:sz w:val="24"/>
                <w:szCs w:val="24"/>
              </w:rPr>
              <w:t>r</w:t>
            </w:r>
            <w:r w:rsidRPr="005D2234">
              <w:rPr>
                <w:color w:val="000000"/>
                <w:sz w:val="24"/>
                <w:szCs w:val="24"/>
              </w:rPr>
              <w:t xml:space="preserve">nalization vouchers and none of the payments to </w:t>
            </w:r>
            <w:r w:rsidR="00E72F9C">
              <w:rPr>
                <w:color w:val="000000"/>
                <w:sz w:val="24"/>
                <w:szCs w:val="24"/>
              </w:rPr>
              <w:t xml:space="preserve">the </w:t>
            </w:r>
            <w:r w:rsidRPr="005D2234">
              <w:rPr>
                <w:color w:val="000000"/>
                <w:sz w:val="24"/>
                <w:szCs w:val="24"/>
              </w:rPr>
              <w:t>final beneficiaries exceeds USD 2,500</w:t>
            </w:r>
            <w:r>
              <w:rPr>
                <w:color w:val="000000"/>
                <w:sz w:val="24"/>
                <w:szCs w:val="24"/>
              </w:rPr>
              <w:t xml:space="preserve"> </w:t>
            </w:r>
          </w:p>
        </w:tc>
        <w:tc>
          <w:tcPr>
            <w:tcW w:w="4195" w:type="dxa"/>
          </w:tcPr>
          <w:p w:rsidRPr="00772922" w:rsidR="002A0BBE" w:rsidP="008E3058" w:rsidRDefault="00772922" w14:paraId="7A4B0F6D" w14:textId="11508B45">
            <w:pPr>
              <w:pStyle w:val="ListParagraph"/>
              <w:numPr>
                <w:ilvl w:val="0"/>
                <w:numId w:val="15"/>
              </w:numPr>
              <w:spacing w:before="120" w:after="40"/>
              <w:ind w:left="324" w:hanging="284"/>
              <w:rPr>
                <w:rFonts w:asciiTheme="minorHAnsi" w:hAnsiTheme="minorHAnsi" w:cstheme="minorHAnsi"/>
                <w:sz w:val="24"/>
                <w:szCs w:val="24"/>
              </w:rPr>
            </w:pPr>
            <w:r w:rsidRPr="00772922">
              <w:rPr>
                <w:sz w:val="24"/>
                <w:szCs w:val="24"/>
                <w:u w:val="single"/>
              </w:rPr>
              <w:t>Field office expenses</w:t>
            </w:r>
          </w:p>
        </w:tc>
      </w:tr>
    </w:tbl>
    <w:p w:rsidR="00F56243" w:rsidP="00091D2C" w:rsidRDefault="00F56243" w14:paraId="58F2D6C6" w14:textId="1F30939B">
      <w:pPr>
        <w:pStyle w:val="ListParagraph"/>
        <w:tabs>
          <w:tab w:val="left" w:pos="851"/>
        </w:tabs>
        <w:ind w:left="792"/>
        <w:jc w:val="both"/>
        <w:rPr>
          <w:rFonts w:asciiTheme="minorHAnsi" w:hAnsiTheme="minorHAnsi" w:cstheme="minorHAnsi"/>
          <w:b/>
          <w:color w:val="1E7FB8"/>
          <w:sz w:val="24"/>
          <w:szCs w:val="24"/>
        </w:rPr>
      </w:pPr>
    </w:p>
    <w:p w:rsidRPr="00755322" w:rsidR="00897C80" w:rsidP="00897C80" w:rsidRDefault="00C349F2" w14:paraId="4545EF99" w14:textId="0B61CCFF">
      <w:pPr>
        <w:pStyle w:val="ListParagraph"/>
        <w:numPr>
          <w:ilvl w:val="1"/>
          <w:numId w:val="5"/>
        </w:numPr>
        <w:tabs>
          <w:tab w:val="left" w:pos="851"/>
        </w:tabs>
        <w:jc w:val="both"/>
        <w:rPr>
          <w:rFonts w:asciiTheme="minorHAnsi" w:hAnsiTheme="minorHAnsi" w:cstheme="minorHAnsi"/>
          <w:b/>
          <w:color w:val="1E7FB8"/>
          <w:sz w:val="24"/>
          <w:szCs w:val="24"/>
          <w:highlight w:val="yellow"/>
        </w:rPr>
      </w:pPr>
      <w:r>
        <w:rPr>
          <w:rFonts w:asciiTheme="minorHAnsi" w:hAnsiTheme="minorHAnsi" w:cstheme="minorHAnsi"/>
          <w:b/>
          <w:color w:val="1E7FB8"/>
          <w:sz w:val="24"/>
          <w:szCs w:val="24"/>
        </w:rPr>
        <w:t>Operational advances</w:t>
      </w:r>
      <w:r w:rsidR="00755322">
        <w:rPr>
          <w:rFonts w:asciiTheme="minorHAnsi" w:hAnsiTheme="minorHAnsi" w:cstheme="minorHAnsi"/>
          <w:b/>
          <w:color w:val="1E7FB8"/>
          <w:sz w:val="24"/>
          <w:szCs w:val="24"/>
        </w:rPr>
        <w:t xml:space="preserve"> – </w:t>
      </w:r>
      <w:r w:rsidRPr="00755322" w:rsidR="00755322">
        <w:rPr>
          <w:rFonts w:asciiTheme="minorHAnsi" w:hAnsiTheme="minorHAnsi" w:cstheme="minorHAnsi"/>
          <w:b/>
          <w:color w:val="1E7FB8"/>
          <w:sz w:val="24"/>
          <w:szCs w:val="24"/>
          <w:highlight w:val="yellow"/>
        </w:rPr>
        <w:t>NOTE! NEW SECTION / POLICY ON OPERATIONAL ADVANCES!</w:t>
      </w:r>
    </w:p>
    <w:p w:rsidR="0054427E" w:rsidP="00031410" w:rsidRDefault="0054427E" w14:paraId="13AC0B45" w14:textId="77777777">
      <w:pPr>
        <w:pStyle w:val="ListParagraph"/>
        <w:tabs>
          <w:tab w:val="left" w:pos="851"/>
        </w:tabs>
        <w:ind w:left="792"/>
        <w:jc w:val="both"/>
        <w:rPr>
          <w:rFonts w:asciiTheme="minorHAnsi" w:hAnsiTheme="minorHAnsi" w:cstheme="minorHAnsi"/>
          <w:b/>
          <w:color w:val="1E7FB8"/>
          <w:sz w:val="24"/>
          <w:szCs w:val="24"/>
        </w:rPr>
      </w:pPr>
    </w:p>
    <w:p w:rsidR="0034155C" w:rsidP="0054427E" w:rsidRDefault="00897C80" w14:paraId="307398E0" w14:textId="74F2C369">
      <w:pPr>
        <w:tabs>
          <w:tab w:val="left" w:pos="851"/>
        </w:tabs>
        <w:jc w:val="both"/>
        <w:rPr>
          <w:rFonts w:ascii="Calibri" w:hAnsi="Calibri" w:cs="Calibri"/>
          <w:color w:val="000000"/>
          <w:lang w:val="en-US"/>
        </w:rPr>
      </w:pPr>
      <w:bookmarkStart w:name="_Hlk40713019" w:id="2"/>
      <w:r w:rsidRPr="00031410">
        <w:rPr>
          <w:rFonts w:ascii="Calibri" w:hAnsi="Calibri" w:cs="Calibri"/>
          <w:color w:val="000000"/>
          <w:lang w:val="en-US"/>
        </w:rPr>
        <w:t xml:space="preserve">In </w:t>
      </w:r>
      <w:r w:rsidRPr="00031410">
        <w:rPr>
          <w:rFonts w:ascii="Calibri" w:hAnsi="Calibri" w:cs="Calibri"/>
          <w:color w:val="000000"/>
          <w:u w:val="single"/>
          <w:lang w:val="en-US"/>
        </w:rPr>
        <w:t>exceptional circumstances</w:t>
      </w:r>
      <w:r w:rsidR="00EC4969">
        <w:rPr>
          <w:rFonts w:ascii="Calibri" w:hAnsi="Calibri" w:cs="Calibri"/>
          <w:color w:val="000000"/>
          <w:u w:val="single"/>
          <w:lang w:val="en-US"/>
        </w:rPr>
        <w:t>,</w:t>
      </w:r>
      <w:r w:rsidRPr="00031410">
        <w:rPr>
          <w:rFonts w:ascii="Calibri" w:hAnsi="Calibri" w:cs="Calibri"/>
          <w:color w:val="000000"/>
          <w:lang w:val="en-US"/>
        </w:rPr>
        <w:t xml:space="preserve"> </w:t>
      </w:r>
      <w:bookmarkStart w:name="_Hlk40713276" w:id="3"/>
      <w:r w:rsidRPr="00031410">
        <w:rPr>
          <w:rFonts w:ascii="Calibri" w:hAnsi="Calibri" w:cs="Calibri"/>
          <w:color w:val="000000"/>
          <w:lang w:val="en-US"/>
        </w:rPr>
        <w:t xml:space="preserve">when </w:t>
      </w:r>
      <w:r w:rsidR="005914B8">
        <w:rPr>
          <w:rFonts w:ascii="Calibri" w:hAnsi="Calibri" w:cs="Calibri"/>
          <w:color w:val="000000"/>
          <w:lang w:val="en-US"/>
        </w:rPr>
        <w:t xml:space="preserve">it has been established that </w:t>
      </w:r>
      <w:r w:rsidRPr="00031410">
        <w:rPr>
          <w:rFonts w:ascii="Calibri" w:hAnsi="Calibri" w:cs="Calibri"/>
          <w:color w:val="000000"/>
          <w:lang w:val="en-US"/>
        </w:rPr>
        <w:t xml:space="preserve">no other payment modality can be used, a WHO staff </w:t>
      </w:r>
      <w:r w:rsidR="00E54881">
        <w:rPr>
          <w:rFonts w:ascii="Calibri" w:hAnsi="Calibri" w:cs="Calibri"/>
          <w:color w:val="000000"/>
          <w:lang w:val="en-US"/>
        </w:rPr>
        <w:t>member may</w:t>
      </w:r>
      <w:r w:rsidR="00273536">
        <w:rPr>
          <w:rFonts w:ascii="Calibri" w:hAnsi="Calibri" w:cs="Calibri"/>
          <w:color w:val="000000"/>
          <w:lang w:val="en-US"/>
        </w:rPr>
        <w:t xml:space="preserve"> be allowed </w:t>
      </w:r>
      <w:r w:rsidRPr="00031410">
        <w:rPr>
          <w:rFonts w:ascii="Calibri" w:hAnsi="Calibri" w:cs="Calibri"/>
          <w:color w:val="000000"/>
          <w:lang w:val="en-US"/>
        </w:rPr>
        <w:t xml:space="preserve">to </w:t>
      </w:r>
      <w:r w:rsidR="0039395B">
        <w:rPr>
          <w:rFonts w:ascii="Calibri" w:hAnsi="Calibri" w:cs="Calibri"/>
          <w:color w:val="000000"/>
          <w:lang w:val="en-US"/>
        </w:rPr>
        <w:t>deliver</w:t>
      </w:r>
      <w:r w:rsidRPr="00031410">
        <w:rPr>
          <w:rFonts w:ascii="Calibri" w:hAnsi="Calibri" w:cs="Calibri"/>
          <w:color w:val="000000"/>
          <w:lang w:val="en-US"/>
        </w:rPr>
        <w:t xml:space="preserve"> </w:t>
      </w:r>
      <w:r w:rsidR="00C83462">
        <w:rPr>
          <w:rFonts w:ascii="Calibri" w:hAnsi="Calibri" w:cs="Calibri"/>
          <w:color w:val="000000"/>
          <w:lang w:val="en-US"/>
        </w:rPr>
        <w:t xml:space="preserve">and distribute </w:t>
      </w:r>
      <w:r w:rsidR="00C45B36">
        <w:rPr>
          <w:rFonts w:ascii="Calibri" w:hAnsi="Calibri" w:cs="Calibri"/>
          <w:color w:val="000000"/>
          <w:lang w:val="en-US"/>
        </w:rPr>
        <w:t>payments</w:t>
      </w:r>
      <w:r w:rsidRPr="00031410">
        <w:rPr>
          <w:rFonts w:ascii="Calibri" w:hAnsi="Calibri" w:cs="Calibri"/>
          <w:color w:val="000000"/>
          <w:lang w:val="en-US"/>
        </w:rPr>
        <w:t xml:space="preserve"> to</w:t>
      </w:r>
      <w:r w:rsidRPr="00031410" w:rsidR="00C45B36">
        <w:rPr>
          <w:rFonts w:ascii="Calibri" w:hAnsi="Calibri" w:cs="Calibri"/>
          <w:color w:val="000000"/>
          <w:lang w:val="en-US"/>
        </w:rPr>
        <w:t xml:space="preserve"> </w:t>
      </w:r>
      <w:r w:rsidRPr="00031410">
        <w:rPr>
          <w:rFonts w:ascii="Calibri" w:hAnsi="Calibri" w:cs="Calibri"/>
          <w:color w:val="000000"/>
          <w:lang w:val="en-US"/>
        </w:rPr>
        <w:t>final beneficiaries</w:t>
      </w:r>
      <w:bookmarkEnd w:id="2"/>
      <w:r w:rsidRPr="00031410">
        <w:rPr>
          <w:rFonts w:ascii="Calibri" w:hAnsi="Calibri" w:cs="Calibri"/>
          <w:color w:val="000000"/>
          <w:lang w:val="en-US"/>
        </w:rPr>
        <w:t>.</w:t>
      </w:r>
      <w:bookmarkEnd w:id="3"/>
      <w:r w:rsidRPr="00031410">
        <w:rPr>
          <w:rFonts w:ascii="Calibri" w:hAnsi="Calibri" w:cs="Calibri"/>
          <w:color w:val="000000"/>
          <w:lang w:val="en-US"/>
        </w:rPr>
        <w:t xml:space="preserve"> </w:t>
      </w:r>
      <w:r w:rsidR="00AC5DE6">
        <w:rPr>
          <w:rFonts w:ascii="Calibri" w:hAnsi="Calibri" w:cs="Calibri"/>
          <w:color w:val="000000"/>
          <w:lang w:val="en-US"/>
        </w:rPr>
        <w:t xml:space="preserve">This can only be authorized after </w:t>
      </w:r>
      <w:r w:rsidR="002F1973">
        <w:rPr>
          <w:rFonts w:ascii="Calibri" w:hAnsi="Calibri" w:cs="Calibri"/>
          <w:color w:val="000000"/>
          <w:lang w:val="en-US"/>
        </w:rPr>
        <w:t xml:space="preserve">more secure </w:t>
      </w:r>
      <w:r w:rsidR="00AC5DE6">
        <w:rPr>
          <w:rFonts w:ascii="Calibri" w:hAnsi="Calibri" w:cs="Calibri"/>
          <w:color w:val="000000"/>
          <w:lang w:val="en-US"/>
        </w:rPr>
        <w:t>alternative solution</w:t>
      </w:r>
      <w:r w:rsidR="00C45B36">
        <w:rPr>
          <w:rFonts w:ascii="Calibri" w:hAnsi="Calibri" w:cs="Calibri"/>
          <w:color w:val="000000"/>
          <w:lang w:val="en-US"/>
        </w:rPr>
        <w:t>s</w:t>
      </w:r>
      <w:r w:rsidR="002F1973">
        <w:rPr>
          <w:rFonts w:ascii="Calibri" w:hAnsi="Calibri" w:cs="Calibri"/>
          <w:color w:val="000000"/>
          <w:lang w:val="en-US"/>
        </w:rPr>
        <w:t xml:space="preserve"> </w:t>
      </w:r>
      <w:r w:rsidR="00AC5DE6">
        <w:rPr>
          <w:rFonts w:ascii="Calibri" w:hAnsi="Calibri" w:cs="Calibri"/>
          <w:color w:val="000000"/>
          <w:lang w:val="en-US"/>
        </w:rPr>
        <w:t xml:space="preserve">have been </w:t>
      </w:r>
      <w:r w:rsidR="002F1973">
        <w:rPr>
          <w:rFonts w:ascii="Calibri" w:hAnsi="Calibri" w:cs="Calibri"/>
          <w:color w:val="000000"/>
          <w:lang w:val="en-US"/>
        </w:rPr>
        <w:t>explored</w:t>
      </w:r>
      <w:r w:rsidR="00E54881">
        <w:rPr>
          <w:rFonts w:ascii="Calibri" w:hAnsi="Calibri" w:cs="Calibri"/>
          <w:color w:val="000000"/>
          <w:lang w:val="en-US"/>
        </w:rPr>
        <w:t xml:space="preserve"> and ruled out</w:t>
      </w:r>
      <w:r w:rsidR="00AC5DE6">
        <w:rPr>
          <w:rFonts w:ascii="Calibri" w:hAnsi="Calibri" w:cs="Calibri"/>
          <w:color w:val="000000"/>
          <w:lang w:val="en-US"/>
        </w:rPr>
        <w:t xml:space="preserve">. </w:t>
      </w:r>
      <w:r w:rsidR="002F7983">
        <w:rPr>
          <w:rFonts w:ascii="Calibri" w:hAnsi="Calibri" w:cs="Calibri"/>
          <w:color w:val="000000"/>
          <w:lang w:val="en-US"/>
        </w:rPr>
        <w:t>As a rule, cash disbursements must be processed by payment services providers</w:t>
      </w:r>
      <w:r w:rsidR="0057535D">
        <w:rPr>
          <w:rFonts w:ascii="Calibri" w:hAnsi="Calibri" w:cs="Calibri"/>
          <w:color w:val="000000"/>
          <w:lang w:val="en-US"/>
        </w:rPr>
        <w:t xml:space="preserve"> (</w:t>
      </w:r>
      <w:r w:rsidRPr="001B7447" w:rsidR="0057535D">
        <w:rPr>
          <w:rFonts w:ascii="Calibri" w:hAnsi="Calibri" w:cs="Calibri"/>
          <w:color w:val="000000"/>
          <w:lang w:val="en-US"/>
        </w:rPr>
        <w:t xml:space="preserve">banks, micro-finance institutions, money-transfer companies, post offices, mobile money payments providers…) </w:t>
      </w:r>
      <w:r w:rsidR="002F7983">
        <w:rPr>
          <w:rFonts w:ascii="Calibri" w:hAnsi="Calibri" w:cs="Calibri"/>
          <w:color w:val="000000"/>
          <w:lang w:val="en-US"/>
        </w:rPr>
        <w:t>that</w:t>
      </w:r>
      <w:r w:rsidR="00AC5DE6">
        <w:rPr>
          <w:rFonts w:ascii="Calibri" w:hAnsi="Calibri" w:cs="Calibri"/>
          <w:color w:val="000000"/>
          <w:lang w:val="en-US"/>
        </w:rPr>
        <w:t xml:space="preserve"> </w:t>
      </w:r>
      <w:r w:rsidR="002F1973">
        <w:rPr>
          <w:rFonts w:ascii="Calibri" w:hAnsi="Calibri" w:cs="Calibri"/>
          <w:color w:val="000000"/>
          <w:lang w:val="en-US"/>
        </w:rPr>
        <w:t xml:space="preserve">can be </w:t>
      </w:r>
      <w:r w:rsidR="007702A9">
        <w:rPr>
          <w:rFonts w:ascii="Calibri" w:hAnsi="Calibri" w:cs="Calibri"/>
          <w:color w:val="000000"/>
          <w:lang w:val="en-US"/>
        </w:rPr>
        <w:t>engaged</w:t>
      </w:r>
      <w:r w:rsidR="002F1973">
        <w:rPr>
          <w:rFonts w:ascii="Calibri" w:hAnsi="Calibri" w:cs="Calibri"/>
          <w:color w:val="000000"/>
          <w:lang w:val="en-US"/>
        </w:rPr>
        <w:t xml:space="preserve"> </w:t>
      </w:r>
      <w:r w:rsidR="00AC5DE6">
        <w:rPr>
          <w:rFonts w:ascii="Calibri" w:hAnsi="Calibri" w:cs="Calibri"/>
          <w:color w:val="000000"/>
          <w:lang w:val="en-US"/>
        </w:rPr>
        <w:t xml:space="preserve">to deliver and distribute cash payments </w:t>
      </w:r>
      <w:r w:rsidR="007702A9">
        <w:rPr>
          <w:rFonts w:ascii="Calibri" w:hAnsi="Calibri" w:cs="Calibri"/>
          <w:color w:val="000000"/>
          <w:lang w:val="en-US"/>
        </w:rPr>
        <w:t>based on</w:t>
      </w:r>
      <w:r w:rsidR="00AC5DE6">
        <w:rPr>
          <w:rFonts w:ascii="Calibri" w:hAnsi="Calibri" w:cs="Calibri"/>
          <w:color w:val="000000"/>
          <w:lang w:val="en-US"/>
        </w:rPr>
        <w:t xml:space="preserve"> WHO CO’s authorization and instructions.</w:t>
      </w:r>
      <w:r w:rsidR="00C45B36">
        <w:rPr>
          <w:rFonts w:ascii="Calibri" w:hAnsi="Calibri" w:cs="Calibri"/>
          <w:color w:val="000000"/>
          <w:lang w:val="en-US"/>
        </w:rPr>
        <w:t xml:space="preserve"> </w:t>
      </w:r>
      <w:r w:rsidR="00761701">
        <w:rPr>
          <w:rFonts w:ascii="Calibri" w:hAnsi="Calibri" w:cs="Calibri"/>
          <w:color w:val="000000"/>
          <w:lang w:val="en-US"/>
        </w:rPr>
        <w:t xml:space="preserve">In each country, specific solutions offered by </w:t>
      </w:r>
      <w:r w:rsidRPr="00E600B0" w:rsidR="00761701">
        <w:rPr>
          <w:rFonts w:ascii="Calibri" w:hAnsi="Calibri" w:cs="Calibri"/>
          <w:color w:val="000000"/>
          <w:lang w:val="en-US"/>
        </w:rPr>
        <w:t>local banks and</w:t>
      </w:r>
      <w:r w:rsidR="007702A9">
        <w:rPr>
          <w:rFonts w:ascii="Calibri" w:hAnsi="Calibri" w:cs="Calibri"/>
          <w:color w:val="000000"/>
          <w:lang w:val="en-US"/>
        </w:rPr>
        <w:t>/or</w:t>
      </w:r>
      <w:r w:rsidRPr="00E600B0" w:rsidR="00761701">
        <w:rPr>
          <w:rFonts w:ascii="Calibri" w:hAnsi="Calibri" w:cs="Calibri"/>
          <w:color w:val="000000"/>
          <w:lang w:val="en-US"/>
        </w:rPr>
        <w:t xml:space="preserve"> other financial third parties must be </w:t>
      </w:r>
      <w:r w:rsidRPr="00E600B0" w:rsidR="007702A9">
        <w:rPr>
          <w:rFonts w:ascii="Calibri" w:hAnsi="Calibri" w:cs="Calibri"/>
          <w:color w:val="000000"/>
          <w:lang w:val="en-US"/>
        </w:rPr>
        <w:t>considered</w:t>
      </w:r>
      <w:r w:rsidRPr="00E600B0" w:rsidR="00761701">
        <w:rPr>
          <w:rFonts w:ascii="Calibri" w:hAnsi="Calibri" w:cs="Calibri"/>
          <w:color w:val="000000"/>
          <w:lang w:val="en-US"/>
        </w:rPr>
        <w:t>: For instance, p</w:t>
      </w:r>
      <w:r w:rsidRPr="00E600B0" w:rsidR="00AC5DE6">
        <w:rPr>
          <w:rFonts w:ascii="Calibri" w:hAnsi="Calibri" w:cs="Calibri"/>
          <w:color w:val="000000"/>
          <w:lang w:val="en-US"/>
        </w:rPr>
        <w:t xml:space="preserve">ayments distribution through </w:t>
      </w:r>
      <w:r w:rsidRPr="00E600B0" w:rsidR="00761701">
        <w:rPr>
          <w:rFonts w:ascii="Calibri" w:hAnsi="Calibri" w:cs="Calibri"/>
          <w:color w:val="000000"/>
          <w:lang w:val="en-US"/>
        </w:rPr>
        <w:t>prepaid cards or</w:t>
      </w:r>
      <w:r w:rsidRPr="00E600B0" w:rsidR="00AC5DE6">
        <w:rPr>
          <w:rFonts w:ascii="Calibri" w:hAnsi="Calibri" w:cs="Calibri"/>
          <w:color w:val="000000"/>
          <w:lang w:val="en-US"/>
        </w:rPr>
        <w:t xml:space="preserve"> </w:t>
      </w:r>
      <w:r w:rsidRPr="00E600B0" w:rsidR="00761701">
        <w:rPr>
          <w:rFonts w:ascii="Calibri" w:hAnsi="Calibri" w:cs="Calibri"/>
          <w:color w:val="000000"/>
          <w:lang w:val="en-US"/>
        </w:rPr>
        <w:t>mobile phones should be prioritized</w:t>
      </w:r>
      <w:r w:rsidR="00356AE9">
        <w:rPr>
          <w:rFonts w:ascii="Calibri" w:hAnsi="Calibri" w:cs="Calibri"/>
          <w:color w:val="000000"/>
          <w:lang w:val="en-US"/>
        </w:rPr>
        <w:t xml:space="preserve"> when available</w:t>
      </w:r>
      <w:r w:rsidRPr="00E600B0" w:rsidR="00761701">
        <w:rPr>
          <w:rFonts w:ascii="Calibri" w:hAnsi="Calibri" w:cs="Calibri"/>
          <w:color w:val="000000"/>
          <w:lang w:val="en-US"/>
        </w:rPr>
        <w:t xml:space="preserve">. </w:t>
      </w:r>
      <w:r w:rsidR="00356AE9">
        <w:rPr>
          <w:rFonts w:ascii="Calibri" w:hAnsi="Calibri" w:cs="Calibri"/>
          <w:color w:val="000000"/>
          <w:lang w:val="en-US"/>
        </w:rPr>
        <w:t xml:space="preserve">WHO COs should </w:t>
      </w:r>
      <w:r w:rsidR="007702A9">
        <w:rPr>
          <w:rFonts w:ascii="Calibri" w:hAnsi="Calibri" w:cs="Calibri"/>
          <w:color w:val="000000"/>
          <w:lang w:val="en-US"/>
        </w:rPr>
        <w:t xml:space="preserve">also explore </w:t>
      </w:r>
      <w:r w:rsidRPr="00031410" w:rsidR="00E600B0">
        <w:rPr>
          <w:rFonts w:ascii="Calibri" w:hAnsi="Calibri" w:cs="Calibri"/>
          <w:color w:val="000000"/>
          <w:lang w:val="en-US"/>
        </w:rPr>
        <w:t xml:space="preserve">solutions adopted by other </w:t>
      </w:r>
      <w:r w:rsidRPr="00E600B0" w:rsidR="00761701">
        <w:rPr>
          <w:rFonts w:ascii="Calibri" w:hAnsi="Calibri" w:cs="Calibri"/>
          <w:color w:val="000000"/>
          <w:lang w:val="en-US"/>
        </w:rPr>
        <w:t>UN organization</w:t>
      </w:r>
      <w:r w:rsidRPr="00E600B0" w:rsidR="00D54684">
        <w:rPr>
          <w:rFonts w:ascii="Calibri" w:hAnsi="Calibri" w:cs="Calibri"/>
          <w:color w:val="000000"/>
          <w:lang w:val="en-US"/>
        </w:rPr>
        <w:t>s</w:t>
      </w:r>
      <w:r w:rsidRPr="00031410" w:rsidR="00E600B0">
        <w:rPr>
          <w:rFonts w:ascii="Calibri" w:hAnsi="Calibri" w:cs="Calibri"/>
          <w:color w:val="000000"/>
          <w:lang w:val="en-US"/>
        </w:rPr>
        <w:t xml:space="preserve"> </w:t>
      </w:r>
      <w:r w:rsidR="0052141B">
        <w:rPr>
          <w:rFonts w:ascii="Calibri" w:hAnsi="Calibri" w:cs="Calibri"/>
          <w:color w:val="000000"/>
          <w:lang w:val="en-US"/>
        </w:rPr>
        <w:t>operating</w:t>
      </w:r>
      <w:r w:rsidRPr="00031410" w:rsidR="00E600B0">
        <w:rPr>
          <w:rFonts w:ascii="Calibri" w:hAnsi="Calibri" w:cs="Calibri"/>
          <w:color w:val="000000"/>
          <w:lang w:val="en-US"/>
        </w:rPr>
        <w:t xml:space="preserve"> in the </w:t>
      </w:r>
      <w:r w:rsidR="0052141B">
        <w:rPr>
          <w:rFonts w:ascii="Calibri" w:hAnsi="Calibri" w:cs="Calibri"/>
          <w:color w:val="000000"/>
          <w:lang w:val="en-US"/>
        </w:rPr>
        <w:t xml:space="preserve">same </w:t>
      </w:r>
      <w:r w:rsidRPr="00031410" w:rsidR="00E600B0">
        <w:rPr>
          <w:rFonts w:ascii="Calibri" w:hAnsi="Calibri" w:cs="Calibri"/>
          <w:color w:val="000000"/>
          <w:lang w:val="en-US"/>
        </w:rPr>
        <w:t>country</w:t>
      </w:r>
      <w:r w:rsidR="0052141B">
        <w:rPr>
          <w:rFonts w:ascii="Calibri" w:hAnsi="Calibri" w:cs="Calibri"/>
          <w:color w:val="000000"/>
          <w:lang w:val="en-US"/>
        </w:rPr>
        <w:t>/location</w:t>
      </w:r>
      <w:r w:rsidRPr="00031410" w:rsidR="00E600B0">
        <w:rPr>
          <w:rFonts w:ascii="Calibri" w:hAnsi="Calibri" w:cs="Calibri"/>
          <w:color w:val="000000"/>
          <w:lang w:val="en-US"/>
        </w:rPr>
        <w:t xml:space="preserve">. </w:t>
      </w:r>
    </w:p>
    <w:p w:rsidR="008C51F3" w:rsidP="0054427E" w:rsidRDefault="008C51F3" w14:paraId="282F65E8" w14:textId="3D653186">
      <w:pPr>
        <w:tabs>
          <w:tab w:val="left" w:pos="851"/>
        </w:tabs>
        <w:jc w:val="both"/>
        <w:rPr>
          <w:rFonts w:ascii="Calibri" w:hAnsi="Calibri" w:cs="Calibri"/>
          <w:color w:val="000000"/>
          <w:lang w:val="en-US"/>
        </w:rPr>
      </w:pPr>
    </w:p>
    <w:p w:rsidR="00A678A5" w:rsidP="00A678A5" w:rsidRDefault="00A678A5" w14:paraId="7CED1899" w14:textId="1D85CE9F">
      <w:pPr>
        <w:tabs>
          <w:tab w:val="left" w:pos="851"/>
        </w:tabs>
        <w:jc w:val="both"/>
        <w:rPr>
          <w:rFonts w:ascii="Calibri" w:hAnsi="Calibri" w:cs="Calibri"/>
          <w:color w:val="000000"/>
          <w:lang w:val="en-US"/>
        </w:rPr>
      </w:pPr>
      <w:bookmarkStart w:name="_Hlk40713304" w:id="4"/>
      <w:r w:rsidRPr="00E70398">
        <w:rPr>
          <w:rFonts w:ascii="Calibri" w:hAnsi="Calibri" w:cs="Calibri"/>
          <w:color w:val="000000"/>
          <w:lang w:val="en-US"/>
        </w:rPr>
        <w:t xml:space="preserve">Operational advances may only be used </w:t>
      </w:r>
      <w:r>
        <w:rPr>
          <w:rFonts w:ascii="Calibri" w:hAnsi="Calibri" w:cs="Calibri"/>
          <w:color w:val="000000"/>
          <w:lang w:val="en-US"/>
        </w:rPr>
        <w:t>t</w:t>
      </w:r>
      <w:r w:rsidRPr="007917BF">
        <w:rPr>
          <w:rFonts w:ascii="Calibri" w:hAnsi="Calibri" w:cs="Calibri"/>
          <w:color w:val="000000"/>
          <w:lang w:val="en-US"/>
        </w:rPr>
        <w:t>o pay a group of beneficiaries (field workers, participants to local meeting</w:t>
      </w:r>
      <w:r>
        <w:rPr>
          <w:rFonts w:ascii="Calibri" w:hAnsi="Calibri" w:cs="Calibri"/>
          <w:color w:val="000000"/>
          <w:lang w:val="en-US"/>
        </w:rPr>
        <w:t>, security personnel</w:t>
      </w:r>
      <w:r w:rsidRPr="007917BF">
        <w:rPr>
          <w:rFonts w:ascii="Calibri" w:hAnsi="Calibri" w:cs="Calibri"/>
          <w:color w:val="000000"/>
          <w:lang w:val="en-US"/>
        </w:rPr>
        <w:t xml:space="preserve"> under direct implementation) where none of the final beneficiaries receive more than US$ 2,500.</w:t>
      </w:r>
      <w:r>
        <w:rPr>
          <w:rFonts w:ascii="Calibri" w:hAnsi="Calibri" w:cs="Calibri"/>
          <w:color w:val="000000"/>
          <w:lang w:val="en-US"/>
        </w:rPr>
        <w:t xml:space="preserve"> During graded emergencies, </w:t>
      </w:r>
      <w:r w:rsidR="00A0679E">
        <w:rPr>
          <w:rFonts w:ascii="Calibri" w:hAnsi="Calibri" w:cs="Calibri"/>
          <w:color w:val="000000"/>
          <w:lang w:val="en-US"/>
        </w:rPr>
        <w:t>operational advances can also be</w:t>
      </w:r>
      <w:r>
        <w:rPr>
          <w:rFonts w:ascii="Calibri" w:hAnsi="Calibri" w:cs="Calibri"/>
          <w:color w:val="000000"/>
          <w:lang w:val="en-US"/>
        </w:rPr>
        <w:t xml:space="preserve"> </w:t>
      </w:r>
      <w:r w:rsidR="00FC5C86">
        <w:rPr>
          <w:rFonts w:ascii="Calibri" w:hAnsi="Calibri" w:cs="Calibri"/>
          <w:color w:val="000000"/>
          <w:lang w:val="en-US"/>
        </w:rPr>
        <w:t>used for local procurement.</w:t>
      </w:r>
    </w:p>
    <w:bookmarkEnd w:id="4"/>
    <w:p w:rsidRPr="00A678A5" w:rsidR="007917BF" w:rsidP="001B7447" w:rsidRDefault="007917BF" w14:paraId="372F394D" w14:textId="367B07F4">
      <w:pPr>
        <w:tabs>
          <w:tab w:val="left" w:pos="851"/>
        </w:tabs>
        <w:jc w:val="both"/>
        <w:rPr>
          <w:color w:val="000000"/>
          <w:lang w:val="en-US"/>
        </w:rPr>
      </w:pPr>
    </w:p>
    <w:p w:rsidRPr="00CD4B05" w:rsidR="007917BF" w:rsidP="00CD4B05" w:rsidRDefault="00CD4B05" w14:paraId="28ECF748" w14:textId="4A4E9443">
      <w:pPr>
        <w:pStyle w:val="ListParagraph"/>
        <w:numPr>
          <w:ilvl w:val="0"/>
          <w:numId w:val="22"/>
        </w:numPr>
        <w:tabs>
          <w:tab w:val="left" w:pos="851"/>
        </w:tabs>
        <w:jc w:val="both"/>
        <w:rPr>
          <w:color w:val="000000"/>
        </w:rPr>
      </w:pPr>
      <w:r>
        <w:rPr>
          <w:b/>
          <w:color w:val="000000"/>
        </w:rPr>
        <w:t xml:space="preserve">Please note! </w:t>
      </w:r>
      <w:r w:rsidRPr="00CD4B05" w:rsidR="007917BF">
        <w:rPr>
          <w:color w:val="000000"/>
        </w:rPr>
        <w:t>Operational advances rules do not apply to low value CO sundry</w:t>
      </w:r>
      <w:r w:rsidRPr="00CD4B05" w:rsidR="00DB485B">
        <w:rPr>
          <w:color w:val="000000"/>
        </w:rPr>
        <w:t xml:space="preserve"> expenses</w:t>
      </w:r>
      <w:r w:rsidRPr="00CD4B05" w:rsidR="007917BF">
        <w:rPr>
          <w:color w:val="000000"/>
        </w:rPr>
        <w:t xml:space="preserve"> </w:t>
      </w:r>
      <w:r w:rsidRPr="00CD4B05" w:rsidR="00DB485B">
        <w:rPr>
          <w:color w:val="000000"/>
        </w:rPr>
        <w:t>that are paid from the Imprest cash account</w:t>
      </w:r>
      <w:r w:rsidRPr="00CD4B05" w:rsidR="00E54881">
        <w:rPr>
          <w:color w:val="000000"/>
        </w:rPr>
        <w:t>/petty cash.</w:t>
      </w:r>
    </w:p>
    <w:p w:rsidRPr="001B7447" w:rsidR="007F74C7" w:rsidP="0054427E" w:rsidRDefault="007F74C7" w14:paraId="043C5F6D" w14:textId="1B257CB7">
      <w:pPr>
        <w:tabs>
          <w:tab w:val="left" w:pos="851"/>
        </w:tabs>
        <w:jc w:val="both"/>
        <w:rPr>
          <w:rFonts w:ascii="Calibri" w:hAnsi="Calibri" w:cs="Calibri"/>
          <w:color w:val="000000"/>
        </w:rPr>
      </w:pPr>
    </w:p>
    <w:p w:rsidR="008C51F3" w:rsidP="0054427E" w:rsidRDefault="00356AE9" w14:paraId="22BD09B6" w14:textId="7B0C65EC">
      <w:pPr>
        <w:tabs>
          <w:tab w:val="left" w:pos="851"/>
        </w:tabs>
        <w:jc w:val="both"/>
        <w:rPr>
          <w:rFonts w:ascii="Calibri" w:hAnsi="Calibri" w:cs="Calibri"/>
          <w:color w:val="000000"/>
          <w:lang w:val="en-US"/>
        </w:rPr>
      </w:pPr>
      <w:r>
        <w:rPr>
          <w:rFonts w:ascii="Calibri" w:hAnsi="Calibri" w:cs="Calibri"/>
          <w:b/>
          <w:color w:val="000000"/>
          <w:lang w:val="en-US"/>
        </w:rPr>
        <w:t>Operational</w:t>
      </w:r>
      <w:r w:rsidRPr="00031410" w:rsidR="007F74C7">
        <w:rPr>
          <w:rFonts w:ascii="Calibri" w:hAnsi="Calibri" w:cs="Calibri"/>
          <w:b/>
          <w:color w:val="000000"/>
          <w:lang w:val="en-US"/>
        </w:rPr>
        <w:t xml:space="preserve"> advance approval:</w:t>
      </w:r>
      <w:r w:rsidR="007F74C7">
        <w:rPr>
          <w:rFonts w:ascii="Calibri" w:hAnsi="Calibri" w:cs="Calibri"/>
          <w:color w:val="000000"/>
          <w:lang w:val="en-US"/>
        </w:rPr>
        <w:t xml:space="preserve"> </w:t>
      </w:r>
    </w:p>
    <w:p w:rsidRPr="001B7447" w:rsidR="0052141B" w:rsidP="001B7447" w:rsidRDefault="00356AE9" w14:paraId="0FBFD9A0" w14:textId="023F586A">
      <w:pPr>
        <w:tabs>
          <w:tab w:val="left" w:pos="851"/>
        </w:tabs>
        <w:jc w:val="both"/>
        <w:rPr>
          <w:color w:val="000000"/>
        </w:rPr>
      </w:pPr>
      <w:r w:rsidRPr="001B7447">
        <w:rPr>
          <w:rFonts w:ascii="Calibri" w:hAnsi="Calibri" w:cs="Calibri"/>
          <w:color w:val="000000"/>
          <w:lang w:val="en-US"/>
        </w:rPr>
        <w:t>A</w:t>
      </w:r>
      <w:r w:rsidRPr="001B7447" w:rsidR="00273536">
        <w:rPr>
          <w:rFonts w:ascii="Calibri" w:hAnsi="Calibri" w:cs="Calibri"/>
          <w:color w:val="000000"/>
          <w:lang w:val="en-US"/>
        </w:rPr>
        <w:t xml:space="preserve">dvances </w:t>
      </w:r>
      <w:r w:rsidRPr="001B7447" w:rsidR="00F90EE4">
        <w:rPr>
          <w:rFonts w:ascii="Calibri" w:hAnsi="Calibri" w:cs="Calibri"/>
          <w:color w:val="000000"/>
          <w:lang w:val="en-US"/>
        </w:rPr>
        <w:t xml:space="preserve">up to USD 20,000 </w:t>
      </w:r>
      <w:r w:rsidRPr="001B7447" w:rsidR="00273536">
        <w:rPr>
          <w:rFonts w:ascii="Calibri" w:hAnsi="Calibri" w:cs="Calibri"/>
          <w:color w:val="000000"/>
          <w:lang w:val="en-US"/>
        </w:rPr>
        <w:t xml:space="preserve">are approved by the WR. </w:t>
      </w:r>
      <w:r w:rsidRPr="001B7447" w:rsidR="00CD71B9">
        <w:rPr>
          <w:rFonts w:ascii="Calibri" w:hAnsi="Calibri" w:cs="Calibri"/>
          <w:color w:val="000000"/>
          <w:lang w:val="en-US"/>
        </w:rPr>
        <w:t xml:space="preserve">If the operational advance exceeds USD 20,000, DAF approval must be obtained in writing and the approved request must be attached </w:t>
      </w:r>
      <w:r w:rsidRPr="001B7447" w:rsidR="00F90EE4">
        <w:rPr>
          <w:rFonts w:ascii="Calibri" w:hAnsi="Calibri" w:cs="Calibri"/>
          <w:color w:val="000000"/>
          <w:lang w:val="en-US"/>
        </w:rPr>
        <w:t xml:space="preserve">to </w:t>
      </w:r>
      <w:r w:rsidRPr="001B7447" w:rsidR="00CD71B9">
        <w:rPr>
          <w:rFonts w:ascii="Calibri" w:hAnsi="Calibri" w:cs="Calibri"/>
          <w:color w:val="000000"/>
          <w:lang w:val="en-US"/>
        </w:rPr>
        <w:t>the voucher in GSM. The request must specify the need, the justification for the chosen payment modality and provide details on security arrangement</w:t>
      </w:r>
      <w:r w:rsidRPr="001B7447" w:rsidR="00F90EE4">
        <w:rPr>
          <w:rFonts w:ascii="Calibri" w:hAnsi="Calibri" w:cs="Calibri"/>
          <w:color w:val="000000"/>
          <w:lang w:val="en-US"/>
        </w:rPr>
        <w:t>s</w:t>
      </w:r>
      <w:r w:rsidRPr="001B7447" w:rsidR="00CD71B9">
        <w:rPr>
          <w:rFonts w:ascii="Calibri" w:hAnsi="Calibri" w:cs="Calibri"/>
          <w:color w:val="000000"/>
          <w:lang w:val="en-US"/>
        </w:rPr>
        <w:t xml:space="preserve">. </w:t>
      </w:r>
    </w:p>
    <w:p w:rsidR="00F90EE4" w:rsidP="00031410" w:rsidRDefault="00F90EE4" w14:paraId="68F78FC5" w14:textId="77777777">
      <w:pPr>
        <w:tabs>
          <w:tab w:val="left" w:pos="851"/>
        </w:tabs>
        <w:ind w:left="360"/>
        <w:jc w:val="both"/>
        <w:rPr>
          <w:rFonts w:ascii="Calibri" w:hAnsi="Calibri" w:cs="Calibri"/>
          <w:color w:val="000000"/>
          <w:lang w:val="en-US"/>
        </w:rPr>
      </w:pPr>
    </w:p>
    <w:p w:rsidR="0034155C" w:rsidP="001B7447" w:rsidRDefault="00356AE9" w14:paraId="274D17FC" w14:textId="0D6BDCCD">
      <w:pPr>
        <w:tabs>
          <w:tab w:val="left" w:pos="851"/>
        </w:tabs>
        <w:jc w:val="both"/>
        <w:rPr>
          <w:rFonts w:ascii="Calibri" w:hAnsi="Calibri" w:cs="Calibri"/>
          <w:color w:val="000000"/>
          <w:lang w:val="en-US"/>
        </w:rPr>
      </w:pPr>
      <w:r w:rsidRPr="00031410">
        <w:rPr>
          <w:rFonts w:ascii="Calibri" w:hAnsi="Calibri" w:cs="Calibri"/>
          <w:color w:val="000000"/>
          <w:lang w:val="en-US"/>
        </w:rPr>
        <w:t>For all advances of more than USD 500, the</w:t>
      </w:r>
      <w:r w:rsidRPr="00031410" w:rsidR="00CD71B9">
        <w:rPr>
          <w:rFonts w:ascii="Calibri" w:hAnsi="Calibri" w:cs="Calibri"/>
          <w:color w:val="000000"/>
          <w:lang w:val="en-US"/>
        </w:rPr>
        <w:t xml:space="preserve"> </w:t>
      </w:r>
      <w:r w:rsidR="00F90EE4">
        <w:rPr>
          <w:rFonts w:ascii="Calibri" w:hAnsi="Calibri" w:cs="Calibri"/>
          <w:color w:val="000000"/>
          <w:lang w:val="en-US"/>
        </w:rPr>
        <w:t>O</w:t>
      </w:r>
      <w:r w:rsidRPr="00031410" w:rsidR="00CD71B9">
        <w:rPr>
          <w:rFonts w:ascii="Calibri" w:hAnsi="Calibri" w:cs="Calibri"/>
          <w:color w:val="000000"/>
          <w:lang w:val="en-US"/>
        </w:rPr>
        <w:t xml:space="preserve">perational </w:t>
      </w:r>
      <w:r w:rsidR="00F90EE4">
        <w:rPr>
          <w:rFonts w:ascii="Calibri" w:hAnsi="Calibri" w:cs="Calibri"/>
          <w:color w:val="000000"/>
          <w:lang w:val="en-US"/>
        </w:rPr>
        <w:t>A</w:t>
      </w:r>
      <w:r w:rsidRPr="00031410" w:rsidR="00CD71B9">
        <w:rPr>
          <w:rFonts w:ascii="Calibri" w:hAnsi="Calibri" w:cs="Calibri"/>
          <w:color w:val="000000"/>
          <w:lang w:val="en-US"/>
        </w:rPr>
        <w:t xml:space="preserve">dvance </w:t>
      </w:r>
      <w:r w:rsidR="00F90EE4">
        <w:rPr>
          <w:rFonts w:ascii="Calibri" w:hAnsi="Calibri" w:cs="Calibri"/>
          <w:color w:val="000000"/>
          <w:lang w:val="en-US"/>
        </w:rPr>
        <w:t>C</w:t>
      </w:r>
      <w:r w:rsidRPr="00031410" w:rsidR="00CD71B9">
        <w:rPr>
          <w:rFonts w:ascii="Calibri" w:hAnsi="Calibri" w:cs="Calibri"/>
          <w:color w:val="000000"/>
          <w:lang w:val="en-US"/>
        </w:rPr>
        <w:t xml:space="preserve">ustodian </w:t>
      </w:r>
      <w:r w:rsidR="00F90EE4">
        <w:rPr>
          <w:rFonts w:ascii="Calibri" w:hAnsi="Calibri" w:cs="Calibri"/>
          <w:color w:val="000000"/>
          <w:lang w:val="en-US"/>
        </w:rPr>
        <w:t>A</w:t>
      </w:r>
      <w:r w:rsidRPr="00031410" w:rsidR="00CD71B9">
        <w:rPr>
          <w:rFonts w:ascii="Calibri" w:hAnsi="Calibri" w:cs="Calibri"/>
          <w:color w:val="000000"/>
          <w:lang w:val="en-US"/>
        </w:rPr>
        <w:t xml:space="preserve">ppointment form should be filled </w:t>
      </w:r>
      <w:r w:rsidR="00F90EE4">
        <w:rPr>
          <w:rFonts w:ascii="Calibri" w:hAnsi="Calibri" w:cs="Calibri"/>
          <w:color w:val="000000"/>
          <w:lang w:val="en-US"/>
        </w:rPr>
        <w:t>and</w:t>
      </w:r>
      <w:r w:rsidRPr="00031410" w:rsidR="00F90EE4">
        <w:rPr>
          <w:rFonts w:ascii="Calibri" w:hAnsi="Calibri" w:cs="Calibri"/>
          <w:color w:val="000000"/>
          <w:lang w:val="en-US"/>
        </w:rPr>
        <w:t xml:space="preserve"> </w:t>
      </w:r>
      <w:r w:rsidRPr="00031410" w:rsidR="00CD71B9">
        <w:rPr>
          <w:rFonts w:ascii="Calibri" w:hAnsi="Calibri" w:cs="Calibri"/>
          <w:color w:val="000000"/>
          <w:lang w:val="en-US"/>
        </w:rPr>
        <w:t xml:space="preserve">signed jointly by the WR and the </w:t>
      </w:r>
      <w:r w:rsidR="00F90EE4">
        <w:rPr>
          <w:rFonts w:ascii="Calibri" w:hAnsi="Calibri" w:cs="Calibri"/>
          <w:color w:val="000000"/>
          <w:lang w:val="en-US"/>
        </w:rPr>
        <w:t xml:space="preserve">custodian of the </w:t>
      </w:r>
      <w:r w:rsidRPr="00031410" w:rsidR="00CD71B9">
        <w:rPr>
          <w:rFonts w:ascii="Calibri" w:hAnsi="Calibri" w:cs="Calibri"/>
          <w:color w:val="000000"/>
          <w:lang w:val="en-US"/>
        </w:rPr>
        <w:t>advance</w:t>
      </w:r>
      <w:r w:rsidR="00F90EE4">
        <w:rPr>
          <w:rFonts w:ascii="Calibri" w:hAnsi="Calibri" w:cs="Calibri"/>
          <w:color w:val="000000"/>
          <w:lang w:val="en-US"/>
        </w:rPr>
        <w:t>.</w:t>
      </w:r>
      <w:r w:rsidRPr="00031410" w:rsidR="007F74C7">
        <w:rPr>
          <w:rFonts w:ascii="Calibri" w:hAnsi="Calibri" w:cs="Calibri"/>
          <w:color w:val="000000"/>
          <w:lang w:val="en-US"/>
        </w:rPr>
        <w:t xml:space="preserve"> </w:t>
      </w:r>
      <w:r w:rsidR="00F90EE4">
        <w:rPr>
          <w:rFonts w:ascii="Calibri" w:hAnsi="Calibri" w:cs="Calibri"/>
          <w:color w:val="000000"/>
          <w:lang w:val="en-US"/>
        </w:rPr>
        <w:t xml:space="preserve">The form is then </w:t>
      </w:r>
      <w:r w:rsidRPr="00031410" w:rsidR="007F74C7">
        <w:rPr>
          <w:rFonts w:ascii="Calibri" w:hAnsi="Calibri" w:cs="Calibri"/>
          <w:color w:val="000000"/>
          <w:lang w:val="en-US"/>
        </w:rPr>
        <w:t xml:space="preserve">uploaded </w:t>
      </w:r>
      <w:r w:rsidR="00F90EE4">
        <w:rPr>
          <w:rFonts w:ascii="Calibri" w:hAnsi="Calibri" w:cs="Calibri"/>
          <w:color w:val="000000"/>
          <w:lang w:val="en-US"/>
        </w:rPr>
        <w:t>to</w:t>
      </w:r>
      <w:r w:rsidRPr="00031410" w:rsidR="007F74C7">
        <w:rPr>
          <w:rFonts w:ascii="Calibri" w:hAnsi="Calibri" w:cs="Calibri"/>
          <w:color w:val="000000"/>
          <w:lang w:val="en-US"/>
        </w:rPr>
        <w:t xml:space="preserve"> GSM</w:t>
      </w:r>
      <w:r w:rsidRPr="00031410" w:rsidR="0018793C">
        <w:rPr>
          <w:rFonts w:ascii="Calibri" w:hAnsi="Calibri" w:cs="Calibri"/>
          <w:color w:val="000000"/>
          <w:lang w:val="en-US"/>
        </w:rPr>
        <w:t xml:space="preserve"> with the corresponding voucher (template available in section 4.</w:t>
      </w:r>
      <w:r w:rsidR="00636F6A">
        <w:rPr>
          <w:rFonts w:ascii="Calibri" w:hAnsi="Calibri" w:cs="Calibri"/>
          <w:color w:val="000000"/>
          <w:lang w:val="en-US"/>
        </w:rPr>
        <w:t>3</w:t>
      </w:r>
      <w:r w:rsidRPr="00031410" w:rsidR="0018793C">
        <w:rPr>
          <w:rFonts w:ascii="Calibri" w:hAnsi="Calibri" w:cs="Calibri"/>
          <w:color w:val="000000"/>
          <w:lang w:val="en-US"/>
        </w:rPr>
        <w:t>)</w:t>
      </w:r>
      <w:r w:rsidR="00F90EE4">
        <w:rPr>
          <w:rFonts w:ascii="Calibri" w:hAnsi="Calibri" w:cs="Calibri"/>
          <w:color w:val="000000"/>
          <w:lang w:val="en-US"/>
        </w:rPr>
        <w:t>.</w:t>
      </w:r>
    </w:p>
    <w:p w:rsidRPr="00031410" w:rsidR="0039395B" w:rsidRDefault="0039395B" w14:paraId="769C2A51" w14:textId="1284F4D2">
      <w:pPr>
        <w:tabs>
          <w:tab w:val="left" w:pos="851"/>
        </w:tabs>
        <w:jc w:val="both"/>
        <w:rPr>
          <w:rFonts w:asciiTheme="minorHAnsi" w:hAnsiTheme="minorHAnsi" w:cstheme="minorHAnsi"/>
          <w:b/>
          <w:color w:val="000000"/>
        </w:rPr>
      </w:pPr>
    </w:p>
    <w:p w:rsidRPr="00031410" w:rsidR="0039395B" w:rsidRDefault="00F90EE4" w14:paraId="11B0CB59" w14:textId="1004CCDA">
      <w:pPr>
        <w:tabs>
          <w:tab w:val="left" w:pos="851"/>
        </w:tabs>
        <w:jc w:val="both"/>
        <w:rPr>
          <w:rFonts w:ascii="Calibri" w:hAnsi="Calibri" w:cs="Calibri"/>
          <w:color w:val="000000"/>
          <w:lang w:val="en-US"/>
        </w:rPr>
      </w:pPr>
      <w:r>
        <w:rPr>
          <w:rFonts w:asciiTheme="minorHAnsi" w:hAnsiTheme="minorHAnsi" w:cstheme="minorHAnsi"/>
          <w:b/>
          <w:color w:val="000000"/>
        </w:rPr>
        <w:lastRenderedPageBreak/>
        <w:t xml:space="preserve">Custodian of </w:t>
      </w:r>
      <w:r w:rsidR="00416ABA">
        <w:rPr>
          <w:rFonts w:asciiTheme="minorHAnsi" w:hAnsiTheme="minorHAnsi" w:cstheme="minorHAnsi"/>
          <w:b/>
          <w:color w:val="000000"/>
        </w:rPr>
        <w:t>Operational</w:t>
      </w:r>
      <w:r w:rsidRPr="009177D4" w:rsidR="0052141B">
        <w:rPr>
          <w:rFonts w:asciiTheme="minorHAnsi" w:hAnsiTheme="minorHAnsi" w:cstheme="minorHAnsi"/>
          <w:b/>
          <w:color w:val="000000"/>
        </w:rPr>
        <w:t xml:space="preserve"> </w:t>
      </w:r>
      <w:r>
        <w:rPr>
          <w:rFonts w:asciiTheme="minorHAnsi" w:hAnsiTheme="minorHAnsi" w:cstheme="minorHAnsi"/>
          <w:b/>
          <w:color w:val="000000"/>
        </w:rPr>
        <w:t>A</w:t>
      </w:r>
      <w:r w:rsidRPr="00031410" w:rsidR="0039395B">
        <w:rPr>
          <w:rFonts w:asciiTheme="minorHAnsi" w:hAnsiTheme="minorHAnsi" w:cstheme="minorHAnsi"/>
          <w:b/>
          <w:color w:val="000000"/>
        </w:rPr>
        <w:t xml:space="preserve">dvance: </w:t>
      </w:r>
      <w:r w:rsidRPr="00031410" w:rsidR="00D44145">
        <w:rPr>
          <w:rFonts w:ascii="Calibri" w:hAnsi="Calibri" w:cs="Calibri"/>
          <w:color w:val="000000"/>
          <w:lang w:val="en-US"/>
        </w:rPr>
        <w:t xml:space="preserve">The </w:t>
      </w:r>
      <w:r>
        <w:rPr>
          <w:rFonts w:ascii="Calibri" w:hAnsi="Calibri" w:cs="Calibri"/>
          <w:color w:val="000000"/>
          <w:lang w:val="en-US"/>
        </w:rPr>
        <w:t>C</w:t>
      </w:r>
      <w:r w:rsidRPr="00031410" w:rsidR="00D44145">
        <w:rPr>
          <w:rFonts w:ascii="Calibri" w:hAnsi="Calibri" w:cs="Calibri"/>
          <w:color w:val="000000"/>
          <w:lang w:val="en-US"/>
        </w:rPr>
        <w:t>ustodian should be a WHO staff</w:t>
      </w:r>
      <w:r>
        <w:rPr>
          <w:rFonts w:ascii="Calibri" w:hAnsi="Calibri" w:cs="Calibri"/>
          <w:color w:val="000000"/>
          <w:lang w:val="en-US"/>
        </w:rPr>
        <w:t xml:space="preserve"> member</w:t>
      </w:r>
      <w:r w:rsidRPr="00031410" w:rsidR="00D44145">
        <w:rPr>
          <w:rFonts w:ascii="Calibri" w:hAnsi="Calibri" w:cs="Calibri"/>
          <w:color w:val="000000"/>
          <w:lang w:val="en-US"/>
        </w:rPr>
        <w:t>. When no staff is available</w:t>
      </w:r>
      <w:r>
        <w:rPr>
          <w:rFonts w:ascii="Calibri" w:hAnsi="Calibri" w:cs="Calibri"/>
          <w:color w:val="000000"/>
          <w:lang w:val="en-US"/>
        </w:rPr>
        <w:t xml:space="preserve"> to take on the role of Custodian</w:t>
      </w:r>
      <w:r w:rsidRPr="00031410" w:rsidR="00D44145">
        <w:rPr>
          <w:rFonts w:ascii="Calibri" w:hAnsi="Calibri" w:cs="Calibri"/>
          <w:color w:val="000000"/>
          <w:lang w:val="en-US"/>
        </w:rPr>
        <w:t xml:space="preserve">, SSAs employed for country office work </w:t>
      </w:r>
      <w:r>
        <w:rPr>
          <w:rFonts w:ascii="Calibri" w:hAnsi="Calibri" w:cs="Calibri"/>
          <w:color w:val="000000"/>
          <w:lang w:val="en-US"/>
        </w:rPr>
        <w:t>can</w:t>
      </w:r>
      <w:r w:rsidRPr="00031410">
        <w:rPr>
          <w:rFonts w:ascii="Calibri" w:hAnsi="Calibri" w:cs="Calibri"/>
          <w:color w:val="000000"/>
          <w:lang w:val="en-US"/>
        </w:rPr>
        <w:t xml:space="preserve"> </w:t>
      </w:r>
      <w:r w:rsidR="00E54881">
        <w:rPr>
          <w:rFonts w:ascii="Calibri" w:hAnsi="Calibri" w:cs="Calibri"/>
          <w:color w:val="000000"/>
          <w:lang w:val="en-US"/>
        </w:rPr>
        <w:t xml:space="preserve">exceptionally </w:t>
      </w:r>
      <w:r w:rsidRPr="00031410" w:rsidR="00D44145">
        <w:rPr>
          <w:rFonts w:ascii="Calibri" w:hAnsi="Calibri" w:cs="Calibri"/>
          <w:color w:val="000000"/>
          <w:lang w:val="en-US"/>
        </w:rPr>
        <w:t>also receive operational advance</w:t>
      </w:r>
      <w:r>
        <w:rPr>
          <w:rFonts w:ascii="Calibri" w:hAnsi="Calibri" w:cs="Calibri"/>
          <w:color w:val="000000"/>
          <w:lang w:val="en-US"/>
        </w:rPr>
        <w:t>s</w:t>
      </w:r>
      <w:r w:rsidR="00CA199D">
        <w:rPr>
          <w:rFonts w:ascii="Calibri" w:hAnsi="Calibri" w:cs="Calibri"/>
          <w:color w:val="000000"/>
          <w:lang w:val="en-US"/>
        </w:rPr>
        <w:t xml:space="preserve">. </w:t>
      </w:r>
    </w:p>
    <w:p w:rsidRPr="00031410" w:rsidR="0039395B" w:rsidP="00031410" w:rsidRDefault="0039395B" w14:paraId="26D2EA91" w14:textId="77777777">
      <w:pPr>
        <w:pStyle w:val="ListParagraph"/>
        <w:rPr>
          <w:b/>
          <w:color w:val="000000"/>
        </w:rPr>
      </w:pPr>
    </w:p>
    <w:p w:rsidR="00F5176D" w:rsidP="00F5176D" w:rsidRDefault="004F6125" w14:paraId="01CAA790" w14:textId="77777777">
      <w:pPr>
        <w:tabs>
          <w:tab w:val="left" w:pos="851"/>
        </w:tabs>
        <w:rPr>
          <w:rFonts w:asciiTheme="minorHAnsi" w:hAnsiTheme="minorHAnsi" w:cstheme="minorHAnsi"/>
          <w:color w:val="000000"/>
        </w:rPr>
      </w:pPr>
      <w:r>
        <w:rPr>
          <w:rFonts w:asciiTheme="minorHAnsi" w:hAnsiTheme="minorHAnsi" w:cstheme="minorHAnsi"/>
          <w:b/>
          <w:color w:val="000000"/>
        </w:rPr>
        <w:t>Operational</w:t>
      </w:r>
      <w:r w:rsidRPr="00031410">
        <w:rPr>
          <w:rFonts w:asciiTheme="minorHAnsi" w:hAnsiTheme="minorHAnsi" w:cstheme="minorHAnsi"/>
          <w:b/>
          <w:color w:val="000000"/>
        </w:rPr>
        <w:t xml:space="preserve"> advance recording: </w:t>
      </w:r>
      <w:r w:rsidRPr="00031410">
        <w:rPr>
          <w:rFonts w:asciiTheme="minorHAnsi" w:hAnsiTheme="minorHAnsi" w:cstheme="minorHAnsi"/>
          <w:color w:val="000000"/>
        </w:rPr>
        <w:t xml:space="preserve">All advances </w:t>
      </w:r>
      <w:r>
        <w:rPr>
          <w:rFonts w:asciiTheme="minorHAnsi" w:hAnsiTheme="minorHAnsi" w:cstheme="minorHAnsi"/>
          <w:color w:val="000000"/>
        </w:rPr>
        <w:t>must</w:t>
      </w:r>
      <w:r w:rsidRPr="00031410">
        <w:rPr>
          <w:rFonts w:asciiTheme="minorHAnsi" w:hAnsiTheme="minorHAnsi" w:cstheme="minorHAnsi"/>
          <w:color w:val="000000"/>
        </w:rPr>
        <w:t xml:space="preserve"> be recorded and monitored in the operational advances SharePoint </w:t>
      </w:r>
      <w:hyperlink w:history="1" r:id="rId15">
        <w:r w:rsidRPr="004F5383">
          <w:rPr>
            <w:rStyle w:val="Hyperlink"/>
            <w:rFonts w:asciiTheme="minorHAnsi" w:hAnsiTheme="minorHAnsi" w:cstheme="minorHAnsi"/>
            <w:lang w:val="en-US"/>
          </w:rPr>
          <w:t>https://workspace.who.int/sites/OPADV/SitePages/Welcome.aspx</w:t>
        </w:r>
      </w:hyperlink>
      <w:r>
        <w:rPr>
          <w:rFonts w:asciiTheme="minorHAnsi" w:hAnsiTheme="minorHAnsi" w:cstheme="minorHAnsi"/>
          <w:color w:val="000000"/>
        </w:rPr>
        <w:t xml:space="preserve">. </w:t>
      </w:r>
    </w:p>
    <w:p w:rsidRPr="00031410" w:rsidR="004F6125" w:rsidP="004F6125" w:rsidRDefault="00F5176D" w14:paraId="2552F54C" w14:textId="31547272">
      <w:pPr>
        <w:tabs>
          <w:tab w:val="left" w:pos="851"/>
        </w:tabs>
        <w:rPr>
          <w:rFonts w:asciiTheme="minorHAnsi" w:hAnsiTheme="minorHAnsi" w:cstheme="minorHAnsi"/>
          <w:color w:val="000000"/>
        </w:rPr>
      </w:pPr>
      <w:r>
        <w:rPr>
          <w:rFonts w:asciiTheme="minorHAnsi" w:hAnsiTheme="minorHAnsi" w:cstheme="minorHAnsi"/>
          <w:color w:val="000000"/>
        </w:rPr>
        <w:t xml:space="preserve">Regional </w:t>
      </w:r>
      <w:r w:rsidRPr="00CE3CF0">
        <w:rPr>
          <w:rFonts w:asciiTheme="minorHAnsi" w:hAnsiTheme="minorHAnsi" w:cstheme="minorHAnsi"/>
          <w:color w:val="000000"/>
          <w:lang w:val="en-US"/>
        </w:rPr>
        <w:t xml:space="preserve">BFOs </w:t>
      </w:r>
      <w:r>
        <w:rPr>
          <w:rFonts w:asciiTheme="minorHAnsi" w:hAnsiTheme="minorHAnsi" w:cstheme="minorHAnsi"/>
          <w:color w:val="000000"/>
          <w:lang w:val="en-US"/>
        </w:rPr>
        <w:t xml:space="preserve">to </w:t>
      </w:r>
      <w:r w:rsidRPr="00CE3CF0">
        <w:rPr>
          <w:rFonts w:asciiTheme="minorHAnsi" w:hAnsiTheme="minorHAnsi" w:cstheme="minorHAnsi"/>
          <w:color w:val="000000"/>
          <w:lang w:val="en-US"/>
        </w:rPr>
        <w:t>d</w:t>
      </w:r>
      <w:r>
        <w:rPr>
          <w:rFonts w:asciiTheme="minorHAnsi" w:hAnsiTheme="minorHAnsi" w:cstheme="minorHAnsi"/>
          <w:color w:val="000000"/>
          <w:lang w:val="en-US"/>
        </w:rPr>
        <w:t>ecide whether the operational advances are recorded directly at the country office (recommended, to avoid duplication and to have real-time visibility of advances globally) or at Regional office level based on monthly imprest reporting.</w:t>
      </w:r>
      <w:r w:rsidRPr="00CE3CF0">
        <w:rPr>
          <w:rFonts w:asciiTheme="minorHAnsi" w:hAnsiTheme="minorHAnsi" w:cstheme="minorHAnsi"/>
          <w:color w:val="000000"/>
          <w:lang w:val="en-US"/>
        </w:rPr>
        <w:t xml:space="preserve"> </w:t>
      </w:r>
      <w:r w:rsidRPr="00031410">
        <w:rPr>
          <w:rFonts w:asciiTheme="minorHAnsi" w:hAnsiTheme="minorHAnsi" w:cstheme="minorHAnsi"/>
          <w:color w:val="000000"/>
        </w:rPr>
        <w:t xml:space="preserve">Access </w:t>
      </w:r>
      <w:r>
        <w:rPr>
          <w:rFonts w:asciiTheme="minorHAnsi" w:hAnsiTheme="minorHAnsi" w:cstheme="minorHAnsi"/>
          <w:color w:val="000000"/>
        </w:rPr>
        <w:t xml:space="preserve">requests </w:t>
      </w:r>
      <w:r w:rsidRPr="00031410">
        <w:rPr>
          <w:rFonts w:asciiTheme="minorHAnsi" w:hAnsiTheme="minorHAnsi" w:cstheme="minorHAnsi"/>
          <w:color w:val="000000"/>
        </w:rPr>
        <w:t xml:space="preserve">should be </w:t>
      </w:r>
      <w:r>
        <w:rPr>
          <w:rFonts w:asciiTheme="minorHAnsi" w:hAnsiTheme="minorHAnsi" w:cstheme="minorHAnsi"/>
          <w:color w:val="000000"/>
        </w:rPr>
        <w:t>made</w:t>
      </w:r>
      <w:r w:rsidRPr="00031410">
        <w:rPr>
          <w:rFonts w:asciiTheme="minorHAnsi" w:hAnsiTheme="minorHAnsi" w:cstheme="minorHAnsi"/>
          <w:color w:val="000000"/>
        </w:rPr>
        <w:t xml:space="preserve"> by the BFO</w:t>
      </w:r>
      <w:r>
        <w:rPr>
          <w:rFonts w:asciiTheme="minorHAnsi" w:hAnsiTheme="minorHAnsi" w:cstheme="minorHAnsi"/>
          <w:color w:val="000000"/>
        </w:rPr>
        <w:t>s</w:t>
      </w:r>
      <w:r w:rsidRPr="00031410">
        <w:rPr>
          <w:rFonts w:asciiTheme="minorHAnsi" w:hAnsiTheme="minorHAnsi" w:cstheme="minorHAnsi"/>
          <w:color w:val="000000"/>
        </w:rPr>
        <w:t xml:space="preserve"> to HQ/BOS/FNM/</w:t>
      </w:r>
      <w:r>
        <w:rPr>
          <w:rFonts w:asciiTheme="minorHAnsi" w:hAnsiTheme="minorHAnsi" w:cstheme="minorHAnsi"/>
          <w:color w:val="000000"/>
        </w:rPr>
        <w:t xml:space="preserve">ECA. </w:t>
      </w:r>
    </w:p>
    <w:p w:rsidRPr="00031410" w:rsidR="00D44145" w:rsidP="00031410" w:rsidRDefault="00D44145" w14:paraId="06A10EB1" w14:textId="77777777">
      <w:pPr>
        <w:pStyle w:val="ListParagraph"/>
        <w:rPr>
          <w:color w:val="000000"/>
        </w:rPr>
      </w:pPr>
    </w:p>
    <w:p w:rsidR="0039395B" w:rsidP="00031410" w:rsidRDefault="00C83462" w14:paraId="0C093408" w14:textId="1D2927D6">
      <w:pPr>
        <w:tabs>
          <w:tab w:val="left" w:pos="851"/>
        </w:tabs>
        <w:rPr>
          <w:rFonts w:asciiTheme="minorHAnsi" w:hAnsiTheme="minorHAnsi" w:cstheme="minorHAnsi"/>
          <w:color w:val="000000"/>
        </w:rPr>
      </w:pPr>
      <w:r w:rsidRPr="00031410">
        <w:rPr>
          <w:rFonts w:asciiTheme="minorHAnsi" w:hAnsiTheme="minorHAnsi" w:cstheme="minorHAnsi"/>
          <w:b/>
          <w:color w:val="000000"/>
        </w:rPr>
        <w:t xml:space="preserve">Payment modality: </w:t>
      </w:r>
      <w:r w:rsidRPr="00031410">
        <w:rPr>
          <w:rFonts w:asciiTheme="minorHAnsi" w:hAnsiTheme="minorHAnsi" w:cstheme="minorHAnsi"/>
          <w:color w:val="000000"/>
        </w:rPr>
        <w:t xml:space="preserve">The advance </w:t>
      </w:r>
      <w:r w:rsidR="00DB485B">
        <w:rPr>
          <w:rFonts w:asciiTheme="minorHAnsi" w:hAnsiTheme="minorHAnsi" w:cstheme="minorHAnsi"/>
          <w:color w:val="000000"/>
        </w:rPr>
        <w:t xml:space="preserve">must be withdrawn from the </w:t>
      </w:r>
      <w:r w:rsidR="006C219B">
        <w:rPr>
          <w:rFonts w:asciiTheme="minorHAnsi" w:hAnsiTheme="minorHAnsi" w:cstheme="minorHAnsi"/>
          <w:color w:val="000000"/>
        </w:rPr>
        <w:t xml:space="preserve">CO </w:t>
      </w:r>
      <w:r w:rsidRPr="001B7447" w:rsidR="0098267C">
        <w:rPr>
          <w:rFonts w:asciiTheme="minorHAnsi" w:hAnsiTheme="minorHAnsi" w:cstheme="minorHAnsi"/>
          <w:color w:val="000000"/>
          <w:u w:val="single"/>
        </w:rPr>
        <w:t xml:space="preserve">Imprest </w:t>
      </w:r>
      <w:r w:rsidRPr="001B7447">
        <w:rPr>
          <w:rFonts w:asciiTheme="minorHAnsi" w:hAnsiTheme="minorHAnsi" w:cstheme="minorHAnsi"/>
          <w:color w:val="000000"/>
          <w:u w:val="single"/>
        </w:rPr>
        <w:t xml:space="preserve">bank </w:t>
      </w:r>
      <w:r w:rsidRPr="001B7447" w:rsidR="00F90EE4">
        <w:rPr>
          <w:rFonts w:asciiTheme="minorHAnsi" w:hAnsiTheme="minorHAnsi" w:cstheme="minorHAnsi"/>
          <w:color w:val="000000"/>
          <w:u w:val="single"/>
        </w:rPr>
        <w:t>account</w:t>
      </w:r>
      <w:r w:rsidR="00DB485B">
        <w:rPr>
          <w:rFonts w:asciiTheme="minorHAnsi" w:hAnsiTheme="minorHAnsi" w:cstheme="minorHAnsi"/>
          <w:color w:val="000000"/>
        </w:rPr>
        <w:t xml:space="preserve"> (</w:t>
      </w:r>
      <w:r w:rsidRPr="00F5176D" w:rsidR="00DB485B">
        <w:rPr>
          <w:rFonts w:asciiTheme="minorHAnsi" w:hAnsiTheme="minorHAnsi" w:cstheme="minorHAnsi"/>
          <w:b/>
          <w:i/>
          <w:color w:val="000000"/>
        </w:rPr>
        <w:t>not</w:t>
      </w:r>
      <w:r w:rsidR="00DB485B">
        <w:rPr>
          <w:rFonts w:asciiTheme="minorHAnsi" w:hAnsiTheme="minorHAnsi" w:cstheme="minorHAnsi"/>
          <w:color w:val="000000"/>
        </w:rPr>
        <w:t xml:space="preserve"> from the Imprest cash account</w:t>
      </w:r>
      <w:r w:rsidR="00E54881">
        <w:rPr>
          <w:rFonts w:asciiTheme="minorHAnsi" w:hAnsiTheme="minorHAnsi" w:cstheme="minorHAnsi"/>
          <w:color w:val="000000"/>
        </w:rPr>
        <w:t>/petty cash</w:t>
      </w:r>
      <w:r w:rsidR="00DB485B">
        <w:rPr>
          <w:rFonts w:asciiTheme="minorHAnsi" w:hAnsiTheme="minorHAnsi" w:cstheme="minorHAnsi"/>
          <w:color w:val="000000"/>
        </w:rPr>
        <w:t xml:space="preserve"> that </w:t>
      </w:r>
      <w:r w:rsidR="00E54881">
        <w:rPr>
          <w:rFonts w:asciiTheme="minorHAnsi" w:hAnsiTheme="minorHAnsi" w:cstheme="minorHAnsi"/>
          <w:color w:val="000000"/>
        </w:rPr>
        <w:t xml:space="preserve">may </w:t>
      </w:r>
      <w:r w:rsidR="00DB485B">
        <w:rPr>
          <w:rFonts w:asciiTheme="minorHAnsi" w:hAnsiTheme="minorHAnsi" w:cstheme="minorHAnsi"/>
          <w:color w:val="000000"/>
        </w:rPr>
        <w:t xml:space="preserve">only be used to pay for </w:t>
      </w:r>
      <w:r w:rsidR="00DB485B">
        <w:rPr>
          <w:rFonts w:ascii="Calibri" w:hAnsi="Calibri" w:cs="Calibri"/>
          <w:color w:val="000000"/>
          <w:lang w:val="en-US"/>
        </w:rPr>
        <w:t>low value CO sundry expenses</w:t>
      </w:r>
      <w:r w:rsidR="009D6171">
        <w:rPr>
          <w:rFonts w:ascii="Calibri" w:hAnsi="Calibri" w:cs="Calibri"/>
          <w:color w:val="000000"/>
          <w:lang w:val="en-US"/>
        </w:rPr>
        <w:t>) through check or</w:t>
      </w:r>
      <w:r w:rsidR="00AB3853">
        <w:rPr>
          <w:rFonts w:ascii="Calibri" w:hAnsi="Calibri" w:cs="Calibri"/>
          <w:color w:val="000000"/>
          <w:lang w:val="en-US"/>
        </w:rPr>
        <w:t xml:space="preserve"> instruction to the bank to pay the custodian</w:t>
      </w:r>
      <w:r w:rsidRPr="00031410">
        <w:rPr>
          <w:rFonts w:asciiTheme="minorHAnsi" w:hAnsiTheme="minorHAnsi" w:cstheme="minorHAnsi"/>
          <w:color w:val="000000"/>
        </w:rPr>
        <w:t xml:space="preserve">. The funds </w:t>
      </w:r>
      <w:r w:rsidR="00F90EE4">
        <w:rPr>
          <w:rFonts w:asciiTheme="minorHAnsi" w:hAnsiTheme="minorHAnsi" w:cstheme="minorHAnsi"/>
          <w:color w:val="000000"/>
        </w:rPr>
        <w:t>may</w:t>
      </w:r>
      <w:r w:rsidRPr="00031410" w:rsidR="00F90EE4">
        <w:rPr>
          <w:rFonts w:asciiTheme="minorHAnsi" w:hAnsiTheme="minorHAnsi" w:cstheme="minorHAnsi"/>
          <w:color w:val="000000"/>
        </w:rPr>
        <w:t xml:space="preserve"> </w:t>
      </w:r>
      <w:r w:rsidRPr="00031410">
        <w:rPr>
          <w:rFonts w:asciiTheme="minorHAnsi" w:hAnsiTheme="minorHAnsi" w:cstheme="minorHAnsi"/>
          <w:color w:val="000000"/>
        </w:rPr>
        <w:t xml:space="preserve">not be transferred </w:t>
      </w:r>
      <w:r w:rsidRPr="00031410" w:rsidR="00BB2725">
        <w:rPr>
          <w:rFonts w:asciiTheme="minorHAnsi" w:hAnsiTheme="minorHAnsi" w:cstheme="minorHAnsi"/>
          <w:color w:val="000000"/>
        </w:rPr>
        <w:t xml:space="preserve">to the custodian’s personal </w:t>
      </w:r>
      <w:r w:rsidR="006C219B">
        <w:rPr>
          <w:rFonts w:asciiTheme="minorHAnsi" w:hAnsiTheme="minorHAnsi" w:cstheme="minorHAnsi"/>
          <w:color w:val="000000"/>
        </w:rPr>
        <w:t xml:space="preserve">bank </w:t>
      </w:r>
      <w:r w:rsidRPr="00031410" w:rsidR="00BB2725">
        <w:rPr>
          <w:rFonts w:asciiTheme="minorHAnsi" w:hAnsiTheme="minorHAnsi" w:cstheme="minorHAnsi"/>
          <w:color w:val="000000"/>
        </w:rPr>
        <w:t>account</w:t>
      </w:r>
      <w:r w:rsidR="006C219B">
        <w:rPr>
          <w:rFonts w:asciiTheme="minorHAnsi" w:hAnsiTheme="minorHAnsi" w:cstheme="minorHAnsi"/>
          <w:color w:val="000000"/>
        </w:rPr>
        <w:t xml:space="preserve">. If the custodian needs to travel, it is recommended to </w:t>
      </w:r>
      <w:r w:rsidR="00471023">
        <w:rPr>
          <w:rFonts w:asciiTheme="minorHAnsi" w:hAnsiTheme="minorHAnsi" w:cstheme="minorHAnsi"/>
          <w:color w:val="000000"/>
        </w:rPr>
        <w:t>withdraw the</w:t>
      </w:r>
      <w:r w:rsidR="006C219B">
        <w:rPr>
          <w:rFonts w:asciiTheme="minorHAnsi" w:hAnsiTheme="minorHAnsi" w:cstheme="minorHAnsi"/>
          <w:color w:val="000000"/>
        </w:rPr>
        <w:t xml:space="preserve"> funds from a bank</w:t>
      </w:r>
      <w:r w:rsidR="00471023">
        <w:rPr>
          <w:rFonts w:asciiTheme="minorHAnsi" w:hAnsiTheme="minorHAnsi" w:cstheme="minorHAnsi"/>
          <w:color w:val="000000"/>
        </w:rPr>
        <w:t xml:space="preserve"> branch at the final </w:t>
      </w:r>
      <w:r w:rsidR="00F661B8">
        <w:rPr>
          <w:rFonts w:asciiTheme="minorHAnsi" w:hAnsiTheme="minorHAnsi" w:cstheme="minorHAnsi"/>
          <w:color w:val="000000"/>
        </w:rPr>
        <w:t>beneficiaries</w:t>
      </w:r>
      <w:r w:rsidR="00471023">
        <w:rPr>
          <w:rFonts w:asciiTheme="minorHAnsi" w:hAnsiTheme="minorHAnsi" w:cstheme="minorHAnsi"/>
          <w:color w:val="000000"/>
        </w:rPr>
        <w:t>’ location.</w:t>
      </w:r>
    </w:p>
    <w:p w:rsidR="001B3A77" w:rsidP="00031410" w:rsidRDefault="001B3A77" w14:paraId="08B2B2E5" w14:textId="4A85AD18">
      <w:pPr>
        <w:tabs>
          <w:tab w:val="left" w:pos="851"/>
        </w:tabs>
        <w:rPr>
          <w:rFonts w:asciiTheme="minorHAnsi" w:hAnsiTheme="minorHAnsi" w:cstheme="minorHAnsi"/>
          <w:color w:val="000000"/>
        </w:rPr>
      </w:pPr>
    </w:p>
    <w:p w:rsidRPr="00031410" w:rsidR="001B3A77" w:rsidP="001B3A77" w:rsidRDefault="001B3A77" w14:paraId="278D406F" w14:textId="3C9F19D9">
      <w:pPr>
        <w:tabs>
          <w:tab w:val="left" w:pos="851"/>
        </w:tabs>
        <w:jc w:val="both"/>
        <w:rPr>
          <w:rFonts w:asciiTheme="minorHAnsi" w:hAnsiTheme="minorHAnsi" w:cstheme="minorHAnsi"/>
          <w:color w:val="000000"/>
          <w:u w:val="single"/>
        </w:rPr>
      </w:pPr>
      <w:r w:rsidRPr="001D1D72">
        <w:rPr>
          <w:rFonts w:asciiTheme="minorHAnsi" w:hAnsiTheme="minorHAnsi" w:cstheme="minorHAnsi"/>
          <w:b/>
          <w:color w:val="000000"/>
          <w:lang w:val="en-US"/>
        </w:rPr>
        <w:t xml:space="preserve">Number of </w:t>
      </w:r>
      <w:r w:rsidR="0052141B">
        <w:rPr>
          <w:rFonts w:asciiTheme="minorHAnsi" w:hAnsiTheme="minorHAnsi" w:cstheme="minorHAnsi"/>
          <w:b/>
          <w:color w:val="000000"/>
          <w:lang w:val="en-US"/>
        </w:rPr>
        <w:t>cash</w:t>
      </w:r>
      <w:r w:rsidRPr="001D1D72">
        <w:rPr>
          <w:rFonts w:asciiTheme="minorHAnsi" w:hAnsiTheme="minorHAnsi" w:cstheme="minorHAnsi"/>
          <w:b/>
          <w:color w:val="000000"/>
          <w:lang w:val="en-US"/>
        </w:rPr>
        <w:t xml:space="preserve"> advances:</w:t>
      </w:r>
      <w:r w:rsidRPr="001D1D72">
        <w:rPr>
          <w:rFonts w:asciiTheme="minorHAnsi" w:hAnsiTheme="minorHAnsi" w:cstheme="minorHAnsi"/>
          <w:color w:val="000000"/>
        </w:rPr>
        <w:t xml:space="preserve"> Only one unliquidated advance per custodian is allowed</w:t>
      </w:r>
      <w:r w:rsidR="00706B7A">
        <w:rPr>
          <w:rFonts w:asciiTheme="minorHAnsi" w:hAnsiTheme="minorHAnsi" w:cstheme="minorHAnsi"/>
          <w:color w:val="000000"/>
        </w:rPr>
        <w:t xml:space="preserve"> at any given time</w:t>
      </w:r>
      <w:r w:rsidRPr="001D1D72">
        <w:rPr>
          <w:rFonts w:asciiTheme="minorHAnsi" w:hAnsiTheme="minorHAnsi" w:cstheme="minorHAnsi"/>
          <w:color w:val="000000"/>
        </w:rPr>
        <w:t xml:space="preserve">. </w:t>
      </w:r>
      <w:r w:rsidRPr="00031410">
        <w:rPr>
          <w:rFonts w:asciiTheme="minorHAnsi" w:hAnsiTheme="minorHAnsi" w:cstheme="minorHAnsi"/>
          <w:color w:val="000000"/>
          <w:u w:val="single"/>
        </w:rPr>
        <w:t>No new advance can be issued to a</w:t>
      </w:r>
      <w:r w:rsidR="00F90EE4">
        <w:rPr>
          <w:rFonts w:asciiTheme="minorHAnsi" w:hAnsiTheme="minorHAnsi" w:cstheme="minorHAnsi"/>
          <w:color w:val="000000"/>
          <w:u w:val="single"/>
        </w:rPr>
        <w:t>n individual</w:t>
      </w:r>
      <w:r w:rsidR="00AB3853">
        <w:rPr>
          <w:rFonts w:asciiTheme="minorHAnsi" w:hAnsiTheme="minorHAnsi" w:cstheme="minorHAnsi"/>
          <w:color w:val="000000"/>
          <w:u w:val="single"/>
        </w:rPr>
        <w:t xml:space="preserve"> </w:t>
      </w:r>
      <w:r w:rsidRPr="00031410">
        <w:rPr>
          <w:rFonts w:asciiTheme="minorHAnsi" w:hAnsiTheme="minorHAnsi" w:cstheme="minorHAnsi"/>
          <w:color w:val="000000"/>
          <w:u w:val="single"/>
        </w:rPr>
        <w:t>with an outstanding advance.</w:t>
      </w:r>
    </w:p>
    <w:p w:rsidR="001B3A77" w:rsidP="00031410" w:rsidRDefault="001B3A77" w14:paraId="054E4A83" w14:textId="77777777">
      <w:pPr>
        <w:tabs>
          <w:tab w:val="left" w:pos="851"/>
        </w:tabs>
        <w:rPr>
          <w:rFonts w:asciiTheme="minorHAnsi" w:hAnsiTheme="minorHAnsi" w:cstheme="minorHAnsi"/>
          <w:color w:val="000000"/>
        </w:rPr>
      </w:pPr>
    </w:p>
    <w:p w:rsidR="0039395B" w:rsidRDefault="00AB3853" w14:paraId="1B7C5658" w14:textId="19116253">
      <w:pPr>
        <w:tabs>
          <w:tab w:val="left" w:pos="851"/>
        </w:tabs>
        <w:jc w:val="both"/>
        <w:rPr>
          <w:rFonts w:asciiTheme="minorHAnsi" w:hAnsiTheme="minorHAnsi" w:cstheme="minorHAnsi"/>
          <w:color w:val="000000"/>
        </w:rPr>
      </w:pPr>
      <w:r>
        <w:rPr>
          <w:rFonts w:asciiTheme="minorHAnsi" w:hAnsiTheme="minorHAnsi" w:cstheme="minorHAnsi"/>
          <w:b/>
          <w:color w:val="000000"/>
        </w:rPr>
        <w:t>Operational</w:t>
      </w:r>
      <w:r w:rsidRPr="00031410">
        <w:rPr>
          <w:rFonts w:asciiTheme="minorHAnsi" w:hAnsiTheme="minorHAnsi" w:cstheme="minorHAnsi"/>
          <w:b/>
          <w:color w:val="000000"/>
        </w:rPr>
        <w:t xml:space="preserve"> </w:t>
      </w:r>
      <w:r w:rsidRPr="00031410" w:rsidR="0039395B">
        <w:rPr>
          <w:rFonts w:asciiTheme="minorHAnsi" w:hAnsiTheme="minorHAnsi" w:cstheme="minorHAnsi"/>
          <w:b/>
          <w:color w:val="000000"/>
        </w:rPr>
        <w:t>advance liquidation time:</w:t>
      </w:r>
      <w:r w:rsidRPr="00031410" w:rsidR="00D44145">
        <w:rPr>
          <w:rFonts w:asciiTheme="minorHAnsi" w:hAnsiTheme="minorHAnsi" w:cstheme="minorHAnsi"/>
          <w:b/>
          <w:color w:val="000000"/>
        </w:rPr>
        <w:t xml:space="preserve"> </w:t>
      </w:r>
      <w:r w:rsidRPr="00031410" w:rsidR="006C219B">
        <w:rPr>
          <w:rFonts w:asciiTheme="minorHAnsi" w:hAnsiTheme="minorHAnsi" w:cstheme="minorHAnsi"/>
          <w:color w:val="000000"/>
          <w:u w:val="single"/>
        </w:rPr>
        <w:t>30 days</w:t>
      </w:r>
      <w:r w:rsidRPr="00031410" w:rsidR="00D44145">
        <w:rPr>
          <w:rFonts w:asciiTheme="minorHAnsi" w:hAnsiTheme="minorHAnsi" w:cstheme="minorHAnsi"/>
          <w:color w:val="000000"/>
        </w:rPr>
        <w:t xml:space="preserve"> </w:t>
      </w:r>
    </w:p>
    <w:p w:rsidR="001B3A77" w:rsidRDefault="001B3A77" w14:paraId="686D0A8D" w14:textId="77777777">
      <w:pPr>
        <w:tabs>
          <w:tab w:val="left" w:pos="851"/>
        </w:tabs>
        <w:jc w:val="both"/>
        <w:rPr>
          <w:rFonts w:asciiTheme="minorHAnsi" w:hAnsiTheme="minorHAnsi" w:cstheme="minorHAnsi"/>
          <w:color w:val="000000"/>
        </w:rPr>
      </w:pPr>
    </w:p>
    <w:p w:rsidR="00471023" w:rsidP="00471023" w:rsidRDefault="00471023" w14:paraId="68FF4191" w14:textId="534A1AB3">
      <w:pPr>
        <w:tabs>
          <w:tab w:val="left" w:pos="851"/>
        </w:tabs>
        <w:jc w:val="both"/>
        <w:rPr>
          <w:rFonts w:asciiTheme="minorHAnsi" w:hAnsiTheme="minorHAnsi" w:cstheme="minorHAnsi"/>
          <w:color w:val="000000"/>
          <w:u w:val="single"/>
        </w:rPr>
      </w:pPr>
      <w:r w:rsidRPr="00031410">
        <w:rPr>
          <w:rFonts w:asciiTheme="minorHAnsi" w:hAnsiTheme="minorHAnsi" w:cstheme="minorHAnsi"/>
          <w:b/>
          <w:color w:val="000000"/>
        </w:rPr>
        <w:t>Voucher creation:</w:t>
      </w:r>
      <w:r w:rsidRPr="00031410">
        <w:rPr>
          <w:rFonts w:asciiTheme="minorHAnsi" w:hAnsiTheme="minorHAnsi" w:cstheme="minorHAnsi"/>
          <w:color w:val="000000"/>
          <w:lang w:val="en-US"/>
        </w:rPr>
        <w:t xml:space="preserve"> the supplier name indicated </w:t>
      </w:r>
      <w:r w:rsidRPr="00031410" w:rsidR="001B3A77">
        <w:rPr>
          <w:rFonts w:asciiTheme="minorHAnsi" w:hAnsiTheme="minorHAnsi" w:cstheme="minorHAnsi"/>
          <w:color w:val="000000"/>
          <w:lang w:val="en-US"/>
        </w:rPr>
        <w:t>on</w:t>
      </w:r>
      <w:r w:rsidRPr="00031410">
        <w:rPr>
          <w:rFonts w:asciiTheme="minorHAnsi" w:hAnsiTheme="minorHAnsi" w:cstheme="minorHAnsi"/>
          <w:color w:val="000000"/>
          <w:lang w:val="en-US"/>
        </w:rPr>
        <w:t xml:space="preserve"> the Imprest voucher must be </w:t>
      </w:r>
      <w:r w:rsidR="00150E69">
        <w:rPr>
          <w:rFonts w:asciiTheme="minorHAnsi" w:hAnsiTheme="minorHAnsi" w:cstheme="minorHAnsi"/>
          <w:color w:val="000000"/>
          <w:lang w:val="en-US"/>
        </w:rPr>
        <w:t xml:space="preserve">that of the </w:t>
      </w:r>
      <w:r w:rsidR="00F90EE4">
        <w:rPr>
          <w:rFonts w:asciiTheme="minorHAnsi" w:hAnsiTheme="minorHAnsi" w:cstheme="minorHAnsi"/>
          <w:color w:val="000000"/>
          <w:lang w:val="en-US"/>
        </w:rPr>
        <w:t>custodian of the</w:t>
      </w:r>
      <w:r w:rsidRPr="00031410">
        <w:rPr>
          <w:rFonts w:asciiTheme="minorHAnsi" w:hAnsiTheme="minorHAnsi" w:cstheme="minorHAnsi"/>
          <w:color w:val="000000"/>
          <w:lang w:val="en-US"/>
        </w:rPr>
        <w:t xml:space="preserve"> operational advance</w:t>
      </w:r>
      <w:r w:rsidRPr="00031410" w:rsidR="001B3A77">
        <w:rPr>
          <w:rFonts w:asciiTheme="minorHAnsi" w:hAnsiTheme="minorHAnsi" w:cstheme="minorHAnsi"/>
          <w:color w:val="000000"/>
          <w:lang w:val="en-US"/>
        </w:rPr>
        <w:t xml:space="preserve"> </w:t>
      </w:r>
      <w:r w:rsidR="0018793C">
        <w:rPr>
          <w:rFonts w:asciiTheme="minorHAnsi" w:hAnsiTheme="minorHAnsi" w:cstheme="minorHAnsi"/>
          <w:color w:val="000000"/>
          <w:lang w:val="en-US"/>
        </w:rPr>
        <w:t>(</w:t>
      </w:r>
      <w:r w:rsidRPr="00031410" w:rsidR="001B3A77">
        <w:rPr>
          <w:rFonts w:asciiTheme="minorHAnsi" w:hAnsiTheme="minorHAnsi" w:cstheme="minorHAnsi"/>
          <w:u w:val="single"/>
        </w:rPr>
        <w:t>Last name</w:t>
      </w:r>
      <w:r w:rsidR="0018793C">
        <w:rPr>
          <w:rFonts w:asciiTheme="minorHAnsi" w:hAnsiTheme="minorHAnsi" w:cstheme="minorHAnsi"/>
          <w:u w:val="single"/>
        </w:rPr>
        <w:t>/</w:t>
      </w:r>
      <w:r w:rsidRPr="00031410" w:rsidR="001B3A77">
        <w:rPr>
          <w:rFonts w:asciiTheme="minorHAnsi" w:hAnsiTheme="minorHAnsi" w:cstheme="minorHAnsi"/>
          <w:u w:val="single"/>
        </w:rPr>
        <w:t xml:space="preserve"> first name</w:t>
      </w:r>
      <w:r w:rsidR="0018793C">
        <w:rPr>
          <w:rFonts w:asciiTheme="minorHAnsi" w:hAnsiTheme="minorHAnsi" w:cstheme="minorHAnsi"/>
          <w:u w:val="single"/>
        </w:rPr>
        <w:t>)</w:t>
      </w:r>
      <w:r w:rsidRPr="00031410">
        <w:rPr>
          <w:rFonts w:asciiTheme="minorHAnsi" w:hAnsiTheme="minorHAnsi" w:cstheme="minorHAnsi"/>
          <w:color w:val="000000"/>
          <w:lang w:val="en-US"/>
        </w:rPr>
        <w:t>.</w:t>
      </w:r>
      <w:r w:rsidRPr="00031410" w:rsidR="001B3A77">
        <w:rPr>
          <w:rFonts w:asciiTheme="minorHAnsi" w:hAnsiTheme="minorHAnsi" w:cstheme="minorHAnsi"/>
          <w:color w:val="000000"/>
          <w:lang w:val="en-US"/>
        </w:rPr>
        <w:t xml:space="preserve"> The payment category to be selected must be </w:t>
      </w:r>
      <w:r w:rsidR="00150E69">
        <w:rPr>
          <w:rFonts w:asciiTheme="minorHAnsi" w:hAnsiTheme="minorHAnsi" w:cstheme="minorHAnsi"/>
          <w:color w:val="000000"/>
          <w:lang w:val="en-US"/>
        </w:rPr>
        <w:t>‘</w:t>
      </w:r>
      <w:r w:rsidRPr="00031410" w:rsidR="001B3A77">
        <w:rPr>
          <w:rFonts w:asciiTheme="minorHAnsi" w:hAnsiTheme="minorHAnsi" w:cstheme="minorHAnsi"/>
          <w:color w:val="000000"/>
          <w:u w:val="single"/>
        </w:rPr>
        <w:t>Operational Advance</w:t>
      </w:r>
      <w:r w:rsidR="00150E69">
        <w:rPr>
          <w:rFonts w:asciiTheme="minorHAnsi" w:hAnsiTheme="minorHAnsi" w:cstheme="minorHAnsi"/>
          <w:color w:val="000000"/>
          <w:u w:val="single"/>
        </w:rPr>
        <w:t>’.</w:t>
      </w:r>
    </w:p>
    <w:p w:rsidR="001B3A77" w:rsidP="00471023" w:rsidRDefault="001B3A77" w14:paraId="7AF50370" w14:textId="2491EAD5">
      <w:pPr>
        <w:tabs>
          <w:tab w:val="left" w:pos="851"/>
        </w:tabs>
        <w:jc w:val="both"/>
        <w:rPr>
          <w:rFonts w:asciiTheme="minorHAnsi" w:hAnsiTheme="minorHAnsi" w:cstheme="minorHAnsi"/>
          <w:color w:val="000000"/>
          <w:u w:val="single"/>
        </w:rPr>
      </w:pPr>
    </w:p>
    <w:p w:rsidRPr="001B7447" w:rsidR="00CA199D" w:rsidP="00471023" w:rsidRDefault="001B3A77" w14:paraId="614F5A80" w14:textId="7AD05892">
      <w:pPr>
        <w:tabs>
          <w:tab w:val="left" w:pos="851"/>
        </w:tabs>
        <w:jc w:val="both"/>
        <w:rPr>
          <w:rFonts w:asciiTheme="minorHAnsi" w:hAnsiTheme="minorHAnsi" w:cstheme="minorHAnsi"/>
          <w:color w:val="000000"/>
        </w:rPr>
      </w:pPr>
      <w:r w:rsidRPr="00AB3853">
        <w:rPr>
          <w:rFonts w:asciiTheme="minorHAnsi" w:hAnsiTheme="minorHAnsi" w:cstheme="minorHAnsi"/>
          <w:b/>
          <w:color w:val="000000"/>
        </w:rPr>
        <w:t>Liquidation process</w:t>
      </w:r>
      <w:r w:rsidRPr="001B7447">
        <w:rPr>
          <w:rFonts w:asciiTheme="minorHAnsi" w:hAnsiTheme="minorHAnsi" w:cstheme="minorHAnsi"/>
          <w:b/>
          <w:color w:val="000000"/>
        </w:rPr>
        <w:t xml:space="preserve">: </w:t>
      </w:r>
      <w:r w:rsidRPr="001B7447" w:rsidR="00F661B8">
        <w:rPr>
          <w:rFonts w:asciiTheme="minorHAnsi" w:hAnsiTheme="minorHAnsi" w:cstheme="minorHAnsi"/>
          <w:b/>
          <w:color w:val="000000"/>
        </w:rPr>
        <w:t xml:space="preserve"> </w:t>
      </w:r>
      <w:r w:rsidRPr="001B7447" w:rsidR="00D51AB8">
        <w:rPr>
          <w:rFonts w:asciiTheme="minorHAnsi" w:hAnsiTheme="minorHAnsi" w:cstheme="minorHAnsi"/>
          <w:color w:val="000000"/>
        </w:rPr>
        <w:t>The OO/AO review</w:t>
      </w:r>
      <w:r w:rsidRPr="001B7447" w:rsidR="00150E69">
        <w:rPr>
          <w:rFonts w:asciiTheme="minorHAnsi" w:hAnsiTheme="minorHAnsi" w:cstheme="minorHAnsi"/>
          <w:color w:val="000000"/>
        </w:rPr>
        <w:t>s</w:t>
      </w:r>
      <w:r w:rsidRPr="001B7447" w:rsidR="00D51AB8">
        <w:rPr>
          <w:rFonts w:asciiTheme="minorHAnsi" w:hAnsiTheme="minorHAnsi" w:cstheme="minorHAnsi"/>
          <w:color w:val="000000"/>
        </w:rPr>
        <w:t xml:space="preserve"> the </w:t>
      </w:r>
      <w:r w:rsidRPr="001B7447" w:rsidR="00F661B8">
        <w:rPr>
          <w:rFonts w:asciiTheme="minorHAnsi" w:hAnsiTheme="minorHAnsi" w:cstheme="minorHAnsi"/>
          <w:color w:val="000000"/>
        </w:rPr>
        <w:t xml:space="preserve">liquidation file </w:t>
      </w:r>
      <w:r w:rsidRPr="001B7447" w:rsidR="00150E69">
        <w:rPr>
          <w:rFonts w:asciiTheme="minorHAnsi" w:hAnsiTheme="minorHAnsi" w:cstheme="minorHAnsi"/>
          <w:color w:val="000000"/>
        </w:rPr>
        <w:t xml:space="preserve">provided by the custodian </w:t>
      </w:r>
      <w:r w:rsidRPr="001B7447" w:rsidR="00F661B8">
        <w:rPr>
          <w:rFonts w:asciiTheme="minorHAnsi" w:hAnsiTheme="minorHAnsi" w:cstheme="minorHAnsi"/>
          <w:color w:val="000000"/>
        </w:rPr>
        <w:t>that include</w:t>
      </w:r>
      <w:r w:rsidRPr="001B7447" w:rsidR="00D51AB8">
        <w:rPr>
          <w:rFonts w:asciiTheme="minorHAnsi" w:hAnsiTheme="minorHAnsi" w:cstheme="minorHAnsi"/>
          <w:color w:val="000000"/>
        </w:rPr>
        <w:t>s</w:t>
      </w:r>
      <w:r w:rsidRPr="001B7447" w:rsidR="00F661B8">
        <w:rPr>
          <w:rFonts w:asciiTheme="minorHAnsi" w:hAnsiTheme="minorHAnsi" w:cstheme="minorHAnsi"/>
          <w:color w:val="000000"/>
        </w:rPr>
        <w:t xml:space="preserve"> the</w:t>
      </w:r>
      <w:r w:rsidRPr="001B7447">
        <w:rPr>
          <w:rFonts w:asciiTheme="minorHAnsi" w:hAnsiTheme="minorHAnsi" w:cstheme="minorHAnsi"/>
          <w:color w:val="000000"/>
        </w:rPr>
        <w:t xml:space="preserve"> original vendor invoices and payment receipts, </w:t>
      </w:r>
      <w:r w:rsidRPr="001B7447" w:rsidR="00F661B8">
        <w:rPr>
          <w:rFonts w:asciiTheme="minorHAnsi" w:hAnsiTheme="minorHAnsi" w:cstheme="minorHAnsi"/>
          <w:color w:val="000000"/>
        </w:rPr>
        <w:t xml:space="preserve">the </w:t>
      </w:r>
      <w:r w:rsidRPr="001B7447">
        <w:rPr>
          <w:rFonts w:asciiTheme="minorHAnsi" w:hAnsiTheme="minorHAnsi" w:cstheme="minorHAnsi"/>
          <w:color w:val="000000"/>
        </w:rPr>
        <w:t>distribution lists</w:t>
      </w:r>
      <w:r w:rsidRPr="001B7447" w:rsidR="00F661B8">
        <w:rPr>
          <w:rFonts w:asciiTheme="minorHAnsi" w:hAnsiTheme="minorHAnsi" w:cstheme="minorHAnsi"/>
          <w:color w:val="000000"/>
        </w:rPr>
        <w:t xml:space="preserve"> signed by the final beneficiaries</w:t>
      </w:r>
      <w:r w:rsidRPr="001B7447">
        <w:rPr>
          <w:rFonts w:asciiTheme="minorHAnsi" w:hAnsiTheme="minorHAnsi" w:cstheme="minorHAnsi"/>
          <w:color w:val="000000"/>
        </w:rPr>
        <w:t xml:space="preserve">, </w:t>
      </w:r>
      <w:r w:rsidRPr="001B7447" w:rsidR="00F661B8">
        <w:rPr>
          <w:rFonts w:asciiTheme="minorHAnsi" w:hAnsiTheme="minorHAnsi" w:cstheme="minorHAnsi"/>
          <w:color w:val="000000"/>
        </w:rPr>
        <w:t>the</w:t>
      </w:r>
      <w:r w:rsidRPr="001B7447">
        <w:rPr>
          <w:rFonts w:asciiTheme="minorHAnsi" w:hAnsiTheme="minorHAnsi" w:cstheme="minorHAnsi"/>
          <w:color w:val="000000"/>
        </w:rPr>
        <w:t xml:space="preserve"> </w:t>
      </w:r>
      <w:r w:rsidRPr="001B7447" w:rsidR="00F661B8">
        <w:rPr>
          <w:rFonts w:asciiTheme="minorHAnsi" w:hAnsiTheme="minorHAnsi" w:cstheme="minorHAnsi"/>
          <w:color w:val="000000"/>
        </w:rPr>
        <w:t>liquidation report</w:t>
      </w:r>
      <w:r w:rsidRPr="001B7447">
        <w:rPr>
          <w:rFonts w:asciiTheme="minorHAnsi" w:hAnsiTheme="minorHAnsi" w:cstheme="minorHAnsi"/>
          <w:color w:val="000000"/>
        </w:rPr>
        <w:t xml:space="preserve"> </w:t>
      </w:r>
      <w:r w:rsidRPr="001B7447" w:rsidR="00F661B8">
        <w:rPr>
          <w:rFonts w:asciiTheme="minorHAnsi" w:hAnsiTheme="minorHAnsi" w:cstheme="minorHAnsi"/>
          <w:color w:val="000000"/>
        </w:rPr>
        <w:t xml:space="preserve">that </w:t>
      </w:r>
      <w:r w:rsidRPr="001B7447" w:rsidR="00150E69">
        <w:rPr>
          <w:rFonts w:asciiTheme="minorHAnsi" w:hAnsiTheme="minorHAnsi" w:cstheme="minorHAnsi"/>
          <w:color w:val="000000"/>
        </w:rPr>
        <w:t xml:space="preserve">includes </w:t>
      </w:r>
      <w:r w:rsidRPr="001B7447" w:rsidR="00F661B8">
        <w:rPr>
          <w:rFonts w:asciiTheme="minorHAnsi" w:hAnsiTheme="minorHAnsi" w:cstheme="minorHAnsi"/>
          <w:color w:val="000000"/>
        </w:rPr>
        <w:t>the reconciliation between the</w:t>
      </w:r>
      <w:r w:rsidRPr="001B7447">
        <w:rPr>
          <w:rFonts w:asciiTheme="minorHAnsi" w:hAnsiTheme="minorHAnsi" w:cstheme="minorHAnsi"/>
          <w:color w:val="000000"/>
        </w:rPr>
        <w:t xml:space="preserve"> </w:t>
      </w:r>
      <w:r w:rsidRPr="001B7447" w:rsidR="00E60DDE">
        <w:rPr>
          <w:rFonts w:asciiTheme="minorHAnsi" w:hAnsiTheme="minorHAnsi" w:cstheme="minorHAnsi"/>
          <w:color w:val="000000"/>
        </w:rPr>
        <w:t>advance amount</w:t>
      </w:r>
      <w:r w:rsidRPr="001B7447">
        <w:rPr>
          <w:rFonts w:asciiTheme="minorHAnsi" w:hAnsiTheme="minorHAnsi" w:cstheme="minorHAnsi"/>
          <w:color w:val="000000"/>
        </w:rPr>
        <w:t xml:space="preserve"> and the balance returned to the </w:t>
      </w:r>
      <w:r w:rsidRPr="001B7447" w:rsidR="004B5564">
        <w:rPr>
          <w:rFonts w:asciiTheme="minorHAnsi" w:hAnsiTheme="minorHAnsi" w:cstheme="minorHAnsi"/>
          <w:color w:val="000000"/>
        </w:rPr>
        <w:t>CO</w:t>
      </w:r>
      <w:r w:rsidRPr="001B7447" w:rsidR="00D51AB8">
        <w:rPr>
          <w:rFonts w:asciiTheme="minorHAnsi" w:hAnsiTheme="minorHAnsi" w:cstheme="minorHAnsi"/>
          <w:color w:val="000000"/>
        </w:rPr>
        <w:t>. The</w:t>
      </w:r>
      <w:r w:rsidRPr="001B7447">
        <w:rPr>
          <w:rFonts w:asciiTheme="minorHAnsi" w:hAnsiTheme="minorHAnsi" w:cstheme="minorHAnsi"/>
          <w:color w:val="000000"/>
        </w:rPr>
        <w:t xml:space="preserve"> OO/AO</w:t>
      </w:r>
      <w:r w:rsidRPr="001B7447" w:rsidR="00F661B8">
        <w:rPr>
          <w:rFonts w:asciiTheme="minorHAnsi" w:hAnsiTheme="minorHAnsi" w:cstheme="minorHAnsi"/>
          <w:color w:val="000000"/>
        </w:rPr>
        <w:t xml:space="preserve"> will </w:t>
      </w:r>
      <w:r w:rsidRPr="001B7447" w:rsidR="00D51AB8">
        <w:rPr>
          <w:rFonts w:asciiTheme="minorHAnsi" w:hAnsiTheme="minorHAnsi" w:cstheme="minorHAnsi"/>
          <w:color w:val="000000"/>
        </w:rPr>
        <w:t xml:space="preserve">then </w:t>
      </w:r>
      <w:r w:rsidRPr="001B7447" w:rsidR="00F661B8">
        <w:rPr>
          <w:rFonts w:asciiTheme="minorHAnsi" w:hAnsiTheme="minorHAnsi" w:cstheme="minorHAnsi"/>
          <w:color w:val="000000"/>
        </w:rPr>
        <w:t xml:space="preserve">sign the </w:t>
      </w:r>
      <w:r w:rsidRPr="001B7447" w:rsidR="0018793C">
        <w:rPr>
          <w:rFonts w:asciiTheme="minorHAnsi" w:hAnsiTheme="minorHAnsi" w:cstheme="minorHAnsi"/>
          <w:color w:val="000000"/>
        </w:rPr>
        <w:t>liquidation report (template available in section 4.</w:t>
      </w:r>
      <w:r w:rsidRPr="001B7447" w:rsidR="00636F6A">
        <w:rPr>
          <w:rFonts w:asciiTheme="minorHAnsi" w:hAnsiTheme="minorHAnsi" w:cstheme="minorHAnsi"/>
          <w:color w:val="000000"/>
        </w:rPr>
        <w:t>3</w:t>
      </w:r>
      <w:r w:rsidRPr="001B7447" w:rsidR="0018793C">
        <w:rPr>
          <w:rFonts w:asciiTheme="minorHAnsi" w:hAnsiTheme="minorHAnsi" w:cstheme="minorHAnsi"/>
          <w:color w:val="000000"/>
        </w:rPr>
        <w:t>)</w:t>
      </w:r>
      <w:r w:rsidRPr="001B7447" w:rsidR="00150E69">
        <w:rPr>
          <w:rFonts w:asciiTheme="minorHAnsi" w:hAnsiTheme="minorHAnsi" w:cstheme="minorHAnsi"/>
          <w:color w:val="000000"/>
        </w:rPr>
        <w:t>.</w:t>
      </w:r>
    </w:p>
    <w:p w:rsidRPr="001B7447" w:rsidR="00CA199D" w:rsidP="00471023" w:rsidRDefault="0018793C" w14:paraId="72E6804D" w14:textId="39A52DEF">
      <w:pPr>
        <w:tabs>
          <w:tab w:val="left" w:pos="851"/>
        </w:tabs>
        <w:jc w:val="both"/>
        <w:rPr>
          <w:rFonts w:asciiTheme="minorHAnsi" w:hAnsiTheme="minorHAnsi" w:cstheme="minorHAnsi"/>
          <w:color w:val="000000"/>
        </w:rPr>
      </w:pPr>
      <w:r w:rsidRPr="001B7447">
        <w:rPr>
          <w:rFonts w:asciiTheme="minorHAnsi" w:hAnsiTheme="minorHAnsi" w:cstheme="minorHAnsi"/>
          <w:color w:val="000000"/>
        </w:rPr>
        <w:t>I</w:t>
      </w:r>
      <w:r w:rsidRPr="001B7447" w:rsidR="00CA199D">
        <w:rPr>
          <w:rFonts w:asciiTheme="minorHAnsi" w:hAnsiTheme="minorHAnsi" w:cstheme="minorHAnsi"/>
          <w:color w:val="000000"/>
        </w:rPr>
        <w:t>n case of refund (partial or total), a</w:t>
      </w:r>
      <w:r w:rsidRPr="001B7447" w:rsidR="001B3A77">
        <w:rPr>
          <w:rFonts w:asciiTheme="minorHAnsi" w:hAnsiTheme="minorHAnsi" w:cstheme="minorHAnsi"/>
          <w:color w:val="000000"/>
        </w:rPr>
        <w:t xml:space="preserve"> credit memo </w:t>
      </w:r>
      <w:r w:rsidRPr="001B7447" w:rsidR="00150E69">
        <w:rPr>
          <w:rFonts w:asciiTheme="minorHAnsi" w:hAnsiTheme="minorHAnsi" w:cstheme="minorHAnsi"/>
          <w:color w:val="000000"/>
        </w:rPr>
        <w:t>is</w:t>
      </w:r>
      <w:r w:rsidRPr="001B7447" w:rsidR="001B3A77">
        <w:rPr>
          <w:rFonts w:asciiTheme="minorHAnsi" w:hAnsiTheme="minorHAnsi" w:cstheme="minorHAnsi"/>
          <w:color w:val="000000"/>
        </w:rPr>
        <w:t xml:space="preserve"> established </w:t>
      </w:r>
      <w:r w:rsidRPr="001B7447" w:rsidR="00CA199D">
        <w:rPr>
          <w:rFonts w:asciiTheme="minorHAnsi" w:hAnsiTheme="minorHAnsi" w:cstheme="minorHAnsi"/>
          <w:color w:val="000000"/>
        </w:rPr>
        <w:t>(</w:t>
      </w:r>
      <w:r w:rsidRPr="001B7447">
        <w:rPr>
          <w:rFonts w:asciiTheme="minorHAnsi" w:hAnsiTheme="minorHAnsi" w:cstheme="minorHAnsi"/>
          <w:color w:val="000000"/>
        </w:rPr>
        <w:t>in GSM Main menu under eImprest select PO Imprest, in the transaction type field select Credit Memo – Imprest PO</w:t>
      </w:r>
      <w:r w:rsidRPr="001B7447" w:rsidR="00D0562F">
        <w:rPr>
          <w:rFonts w:asciiTheme="minorHAnsi" w:hAnsiTheme="minorHAnsi" w:cstheme="minorHAnsi"/>
          <w:color w:val="000000"/>
        </w:rPr>
        <w:t>).</w:t>
      </w:r>
    </w:p>
    <w:p w:rsidR="001B3A77" w:rsidP="00471023" w:rsidRDefault="00E60DDE" w14:paraId="0CEAACB2" w14:textId="0FB73A3C">
      <w:pPr>
        <w:tabs>
          <w:tab w:val="left" w:pos="851"/>
        </w:tabs>
        <w:jc w:val="both"/>
        <w:rPr>
          <w:rFonts w:asciiTheme="minorHAnsi" w:hAnsiTheme="minorHAnsi" w:cstheme="minorHAnsi"/>
          <w:color w:val="000000"/>
        </w:rPr>
      </w:pPr>
      <w:r w:rsidRPr="001B7447">
        <w:rPr>
          <w:rFonts w:asciiTheme="minorHAnsi" w:hAnsiTheme="minorHAnsi" w:cstheme="minorHAnsi"/>
          <w:color w:val="000000"/>
        </w:rPr>
        <w:t xml:space="preserve">The liquidation </w:t>
      </w:r>
      <w:r w:rsidRPr="001B7447" w:rsidR="00150E69">
        <w:rPr>
          <w:rFonts w:asciiTheme="minorHAnsi" w:hAnsiTheme="minorHAnsi" w:cstheme="minorHAnsi"/>
          <w:color w:val="000000"/>
        </w:rPr>
        <w:t>is</w:t>
      </w:r>
      <w:r w:rsidRPr="001B7447">
        <w:rPr>
          <w:rFonts w:asciiTheme="minorHAnsi" w:hAnsiTheme="minorHAnsi" w:cstheme="minorHAnsi"/>
          <w:color w:val="000000"/>
        </w:rPr>
        <w:t xml:space="preserve"> recorded in the Operational Advances SharePoint.</w:t>
      </w:r>
    </w:p>
    <w:p w:rsidRPr="00D0562F" w:rsidR="00A0679E" w:rsidP="00471023" w:rsidRDefault="00A0679E" w14:paraId="0341D9D4" w14:textId="77777777">
      <w:pPr>
        <w:tabs>
          <w:tab w:val="left" w:pos="851"/>
        </w:tabs>
        <w:jc w:val="both"/>
        <w:rPr>
          <w:rFonts w:asciiTheme="minorHAnsi" w:hAnsiTheme="minorHAnsi" w:cstheme="minorHAnsi"/>
          <w:color w:val="000000"/>
          <w:lang w:val="en-US"/>
        </w:rPr>
      </w:pPr>
    </w:p>
    <w:p w:rsidRPr="00D0562F" w:rsidR="0039395B" w:rsidRDefault="0039395B" w14:paraId="2726B1EF" w14:textId="77777777">
      <w:pPr>
        <w:tabs>
          <w:tab w:val="left" w:pos="851"/>
        </w:tabs>
        <w:jc w:val="both"/>
        <w:rPr>
          <w:color w:val="000000"/>
        </w:rPr>
      </w:pPr>
    </w:p>
    <w:p w:rsidR="004A7E18" w:rsidRDefault="007F0B88" w14:paraId="1B74F4A3" w14:textId="44B11802">
      <w:pPr>
        <w:pStyle w:val="ListParagraph"/>
        <w:numPr>
          <w:ilvl w:val="1"/>
          <w:numId w:val="5"/>
        </w:numPr>
        <w:tabs>
          <w:tab w:val="left" w:pos="851"/>
        </w:tabs>
        <w:jc w:val="both"/>
        <w:rPr>
          <w:rFonts w:asciiTheme="minorHAnsi" w:hAnsiTheme="minorHAnsi" w:cstheme="minorHAnsi"/>
          <w:b/>
          <w:color w:val="1E7FB8"/>
          <w:sz w:val="24"/>
          <w:szCs w:val="24"/>
        </w:rPr>
      </w:pPr>
      <w:r w:rsidRPr="00201654">
        <w:rPr>
          <w:rFonts w:asciiTheme="minorHAnsi" w:hAnsiTheme="minorHAnsi" w:cstheme="minorHAnsi"/>
          <w:b/>
          <w:color w:val="1E7FB8"/>
          <w:sz w:val="24"/>
          <w:szCs w:val="24"/>
        </w:rPr>
        <w:lastRenderedPageBreak/>
        <w:t>Documentation Requirements</w:t>
      </w:r>
    </w:p>
    <w:p w:rsidRPr="004A7E18" w:rsidR="004A7E18" w:rsidP="004A7E18" w:rsidRDefault="004A7E18" w14:paraId="70D9E37C" w14:textId="77777777">
      <w:pPr>
        <w:tabs>
          <w:tab w:val="left" w:pos="851"/>
        </w:tabs>
        <w:jc w:val="both"/>
      </w:pPr>
    </w:p>
    <w:p w:rsidRPr="00091D2C" w:rsidR="00A86A68" w:rsidP="008E3058" w:rsidRDefault="00A86A68" w14:paraId="71F8F6D1" w14:textId="5D06246E">
      <w:pPr>
        <w:pStyle w:val="ListParagraph"/>
        <w:numPr>
          <w:ilvl w:val="2"/>
          <w:numId w:val="10"/>
        </w:numPr>
        <w:spacing w:after="120"/>
        <w:ind w:left="851" w:hanging="425"/>
        <w:jc w:val="both"/>
        <w:rPr>
          <w:color w:val="000000"/>
          <w:sz w:val="24"/>
          <w:szCs w:val="24"/>
        </w:rPr>
      </w:pPr>
      <w:r w:rsidRPr="00091D2C">
        <w:rPr>
          <w:color w:val="000000"/>
          <w:sz w:val="24"/>
          <w:szCs w:val="24"/>
        </w:rPr>
        <w:t xml:space="preserve">Each IPO must be supported by signed documentation such as </w:t>
      </w:r>
      <w:r w:rsidR="00D0562F">
        <w:rPr>
          <w:color w:val="000000"/>
          <w:sz w:val="24"/>
          <w:szCs w:val="24"/>
        </w:rPr>
        <w:t xml:space="preserve">a </w:t>
      </w:r>
      <w:r w:rsidRPr="00091D2C">
        <w:rPr>
          <w:color w:val="000000"/>
          <w:sz w:val="24"/>
          <w:szCs w:val="24"/>
        </w:rPr>
        <w:t>contract and/or an estimated budget breakdown</w:t>
      </w:r>
      <w:r w:rsidR="00D0562F">
        <w:rPr>
          <w:color w:val="000000"/>
          <w:sz w:val="24"/>
          <w:szCs w:val="24"/>
        </w:rPr>
        <w:t xml:space="preserve"> that</w:t>
      </w:r>
      <w:r w:rsidRPr="00091D2C">
        <w:rPr>
          <w:color w:val="000000"/>
          <w:sz w:val="24"/>
          <w:szCs w:val="24"/>
        </w:rPr>
        <w:t xml:space="preserve"> </w:t>
      </w:r>
      <w:r w:rsidR="0098267C">
        <w:rPr>
          <w:color w:val="000000"/>
          <w:sz w:val="24"/>
          <w:szCs w:val="24"/>
        </w:rPr>
        <w:t>is</w:t>
      </w:r>
      <w:r w:rsidRPr="00091D2C" w:rsidR="00D0562F">
        <w:rPr>
          <w:color w:val="000000"/>
          <w:sz w:val="24"/>
          <w:szCs w:val="24"/>
        </w:rPr>
        <w:t xml:space="preserve"> uploaded into ECM at PO </w:t>
      </w:r>
      <w:r w:rsidRPr="00091D2C" w:rsidR="00AB3853">
        <w:rPr>
          <w:color w:val="000000"/>
          <w:sz w:val="24"/>
          <w:szCs w:val="24"/>
        </w:rPr>
        <w:t>initiation</w:t>
      </w:r>
      <w:r w:rsidR="00AB3853">
        <w:rPr>
          <w:color w:val="000000"/>
          <w:sz w:val="24"/>
          <w:szCs w:val="24"/>
        </w:rPr>
        <w:t>.</w:t>
      </w:r>
      <w:r w:rsidRPr="00091D2C">
        <w:rPr>
          <w:color w:val="000000"/>
          <w:sz w:val="24"/>
          <w:szCs w:val="24"/>
        </w:rPr>
        <w:t xml:space="preserve"> Refer to Section 4</w:t>
      </w:r>
      <w:r w:rsidR="0018793C">
        <w:rPr>
          <w:color w:val="000000"/>
          <w:sz w:val="24"/>
          <w:szCs w:val="24"/>
        </w:rPr>
        <w:t>.</w:t>
      </w:r>
      <w:r w:rsidR="00636F6A">
        <w:rPr>
          <w:color w:val="000000"/>
          <w:sz w:val="24"/>
          <w:szCs w:val="24"/>
        </w:rPr>
        <w:t>3</w:t>
      </w:r>
      <w:r w:rsidRPr="00091D2C" w:rsidR="00636F6A">
        <w:rPr>
          <w:color w:val="000000"/>
          <w:sz w:val="24"/>
          <w:szCs w:val="24"/>
        </w:rPr>
        <w:t xml:space="preserve"> </w:t>
      </w:r>
      <w:r w:rsidRPr="00091D2C">
        <w:rPr>
          <w:color w:val="000000"/>
          <w:sz w:val="24"/>
          <w:szCs w:val="24"/>
        </w:rPr>
        <w:t xml:space="preserve">for a sample budget template. </w:t>
      </w:r>
    </w:p>
    <w:p w:rsidRPr="004B5BA7" w:rsidR="007F0B88" w:rsidP="008E3058" w:rsidRDefault="007F0B88" w14:paraId="6182FE57" w14:textId="4878EDA7">
      <w:pPr>
        <w:pStyle w:val="ListParagraph"/>
        <w:numPr>
          <w:ilvl w:val="2"/>
          <w:numId w:val="10"/>
        </w:numPr>
        <w:spacing w:after="120"/>
        <w:ind w:left="851" w:hanging="425"/>
        <w:jc w:val="both"/>
        <w:rPr>
          <w:color w:val="000000"/>
          <w:sz w:val="24"/>
          <w:szCs w:val="24"/>
        </w:rPr>
      </w:pPr>
      <w:r w:rsidRPr="00E72F9C">
        <w:rPr>
          <w:color w:val="000000"/>
          <w:sz w:val="24"/>
          <w:szCs w:val="24"/>
        </w:rPr>
        <w:t>When the IPO pertains to the salary costs of</w:t>
      </w:r>
      <w:r w:rsidRPr="00E72F9C" w:rsidR="00AC4DFC">
        <w:rPr>
          <w:color w:val="000000"/>
          <w:sz w:val="24"/>
          <w:szCs w:val="24"/>
        </w:rPr>
        <w:t xml:space="preserve"> one </w:t>
      </w:r>
      <w:r w:rsidRPr="00E72F9C">
        <w:rPr>
          <w:color w:val="000000"/>
          <w:sz w:val="24"/>
          <w:szCs w:val="24"/>
        </w:rPr>
        <w:t>or multiple SSA holders, a duly approved memo, or spreadsheet, or other suitable documentation which includes the name of the SSA holder</w:t>
      </w:r>
      <w:r w:rsidRPr="00DD737F">
        <w:rPr>
          <w:color w:val="000000"/>
          <w:sz w:val="24"/>
          <w:szCs w:val="24"/>
        </w:rPr>
        <w:t xml:space="preserve">(s), the duration of the contract(s), and an estimated budget of the remuneration to be paid to the SSA holder(s) must be </w:t>
      </w:r>
      <w:r w:rsidRPr="004B5BA7">
        <w:rPr>
          <w:color w:val="000000"/>
          <w:sz w:val="24"/>
          <w:szCs w:val="24"/>
        </w:rPr>
        <w:t xml:space="preserve">uploaded into ECM at PO initiation. </w:t>
      </w:r>
    </w:p>
    <w:p w:rsidRPr="005D2234" w:rsidR="00AC4DFC" w:rsidP="008E3058" w:rsidRDefault="00B6152C" w14:paraId="796428B1" w14:textId="03A03506">
      <w:pPr>
        <w:pStyle w:val="ListParagraph"/>
        <w:numPr>
          <w:ilvl w:val="2"/>
          <w:numId w:val="10"/>
        </w:numPr>
        <w:spacing w:after="120"/>
        <w:ind w:left="851" w:hanging="425"/>
        <w:jc w:val="both"/>
        <w:rPr>
          <w:color w:val="000000"/>
          <w:sz w:val="24"/>
          <w:szCs w:val="24"/>
        </w:rPr>
      </w:pPr>
      <w:r>
        <w:rPr>
          <w:color w:val="000000"/>
          <w:sz w:val="24"/>
          <w:szCs w:val="24"/>
        </w:rPr>
        <w:t>C</w:t>
      </w:r>
      <w:r w:rsidRPr="00201654" w:rsidDel="00A86A68" w:rsidR="00EA15E8">
        <w:rPr>
          <w:color w:val="000000"/>
          <w:sz w:val="24"/>
          <w:szCs w:val="24"/>
        </w:rPr>
        <w:t>Os</w:t>
      </w:r>
      <w:r w:rsidR="00E54881">
        <w:rPr>
          <w:color w:val="000000"/>
          <w:sz w:val="24"/>
          <w:szCs w:val="24"/>
        </w:rPr>
        <w:t>/ROs</w:t>
      </w:r>
      <w:r w:rsidRPr="00201654" w:rsidDel="00A86A68" w:rsidR="00EA15E8">
        <w:rPr>
          <w:color w:val="000000"/>
          <w:sz w:val="24"/>
          <w:szCs w:val="24"/>
        </w:rPr>
        <w:t xml:space="preserve"> must maintain a system </w:t>
      </w:r>
      <w:r w:rsidR="00E54881">
        <w:rPr>
          <w:color w:val="000000"/>
          <w:sz w:val="24"/>
          <w:szCs w:val="24"/>
        </w:rPr>
        <w:t>to</w:t>
      </w:r>
      <w:r w:rsidRPr="00201654" w:rsidDel="00A86A68" w:rsidR="00EA15E8">
        <w:rPr>
          <w:color w:val="000000"/>
          <w:sz w:val="24"/>
          <w:szCs w:val="24"/>
        </w:rPr>
        <w:t xml:space="preserve"> keep track of all SSA contracts and</w:t>
      </w:r>
      <w:r w:rsidR="00E54881">
        <w:rPr>
          <w:color w:val="000000"/>
          <w:sz w:val="24"/>
          <w:szCs w:val="24"/>
        </w:rPr>
        <w:t xml:space="preserve"> to</w:t>
      </w:r>
      <w:r w:rsidRPr="00201654" w:rsidDel="00A86A68" w:rsidR="00EA15E8">
        <w:rPr>
          <w:color w:val="000000"/>
          <w:sz w:val="24"/>
          <w:szCs w:val="24"/>
        </w:rPr>
        <w:t xml:space="preserve"> ensure that all SSA holders </w:t>
      </w:r>
      <w:r w:rsidR="00E72F9C">
        <w:rPr>
          <w:color w:val="000000"/>
          <w:sz w:val="24"/>
          <w:szCs w:val="24"/>
        </w:rPr>
        <w:t xml:space="preserve">were </w:t>
      </w:r>
      <w:r w:rsidRPr="00201654" w:rsidDel="00A86A68" w:rsidR="00EA15E8">
        <w:rPr>
          <w:color w:val="000000"/>
          <w:sz w:val="24"/>
          <w:szCs w:val="24"/>
        </w:rPr>
        <w:t xml:space="preserve">actually </w:t>
      </w:r>
      <w:r w:rsidR="00E72F9C">
        <w:rPr>
          <w:color w:val="000000"/>
          <w:sz w:val="24"/>
          <w:szCs w:val="24"/>
        </w:rPr>
        <w:t xml:space="preserve">employed </w:t>
      </w:r>
      <w:r w:rsidRPr="00201654" w:rsidDel="00A86A68" w:rsidR="00EA15E8">
        <w:rPr>
          <w:color w:val="000000"/>
          <w:sz w:val="24"/>
          <w:szCs w:val="24"/>
        </w:rPr>
        <w:t>for the duration of their contracts</w:t>
      </w:r>
      <w:r w:rsidRPr="00201654" w:rsidDel="00A86A68" w:rsidR="00EA15E8">
        <w:rPr>
          <w:rFonts w:asciiTheme="minorHAnsi" w:hAnsiTheme="minorHAnsi" w:cstheme="minorHAnsi"/>
          <w:sz w:val="24"/>
          <w:szCs w:val="24"/>
        </w:rPr>
        <w:t>.</w:t>
      </w:r>
    </w:p>
    <w:p w:rsidRPr="00CF1D83" w:rsidR="00AC4DFC" w:rsidP="008E3058" w:rsidRDefault="00AC4DFC" w14:paraId="127A0D62" w14:textId="217A09A6">
      <w:pPr>
        <w:pStyle w:val="ListParagraph"/>
        <w:numPr>
          <w:ilvl w:val="2"/>
          <w:numId w:val="10"/>
        </w:numPr>
        <w:spacing w:after="120"/>
        <w:ind w:left="851" w:hanging="425"/>
        <w:jc w:val="both"/>
        <w:rPr>
          <w:color w:val="000000"/>
          <w:sz w:val="24"/>
          <w:szCs w:val="24"/>
        </w:rPr>
      </w:pPr>
      <w:r>
        <w:rPr>
          <w:color w:val="000000"/>
          <w:sz w:val="24"/>
          <w:szCs w:val="24"/>
        </w:rPr>
        <w:t xml:space="preserve">SSA salary payments must be supported by </w:t>
      </w:r>
      <w:r w:rsidR="00C2436E">
        <w:rPr>
          <w:color w:val="000000"/>
          <w:sz w:val="24"/>
          <w:szCs w:val="24"/>
        </w:rPr>
        <w:t xml:space="preserve">a </w:t>
      </w:r>
      <w:r>
        <w:rPr>
          <w:color w:val="000000"/>
          <w:sz w:val="24"/>
          <w:szCs w:val="24"/>
        </w:rPr>
        <w:t>signed Imprest voucher and</w:t>
      </w:r>
      <w:r w:rsidRPr="0096567C">
        <w:rPr>
          <w:color w:val="000000"/>
          <w:sz w:val="24"/>
          <w:szCs w:val="24"/>
        </w:rPr>
        <w:t xml:space="preserve"> </w:t>
      </w:r>
      <w:r>
        <w:rPr>
          <w:color w:val="000000"/>
          <w:sz w:val="24"/>
          <w:szCs w:val="24"/>
        </w:rPr>
        <w:t>p</w:t>
      </w:r>
      <w:r w:rsidRPr="00CF1D83">
        <w:rPr>
          <w:color w:val="000000"/>
          <w:sz w:val="24"/>
          <w:szCs w:val="24"/>
        </w:rPr>
        <w:t xml:space="preserve">ayroll/salary </w:t>
      </w:r>
      <w:r>
        <w:rPr>
          <w:color w:val="000000"/>
          <w:sz w:val="24"/>
          <w:szCs w:val="24"/>
        </w:rPr>
        <w:t>spreadsheets/attendance reports</w:t>
      </w:r>
      <w:r w:rsidRPr="00CF1D83">
        <w:rPr>
          <w:color w:val="000000"/>
          <w:sz w:val="24"/>
          <w:szCs w:val="24"/>
        </w:rPr>
        <w:t>.</w:t>
      </w:r>
    </w:p>
    <w:p w:rsidRPr="00DB7053" w:rsidR="00AC4DFC" w:rsidP="008E3058" w:rsidRDefault="00AC4DFC" w14:paraId="6F601E79" w14:textId="7A5121A7">
      <w:pPr>
        <w:pStyle w:val="ListParagraph"/>
        <w:numPr>
          <w:ilvl w:val="2"/>
          <w:numId w:val="10"/>
        </w:numPr>
        <w:spacing w:after="120"/>
        <w:ind w:left="851" w:hanging="425"/>
        <w:jc w:val="both"/>
        <w:rPr>
          <w:color w:val="000000"/>
          <w:sz w:val="24"/>
          <w:szCs w:val="24"/>
        </w:rPr>
      </w:pPr>
      <w:r>
        <w:rPr>
          <w:color w:val="000000"/>
          <w:sz w:val="24"/>
          <w:szCs w:val="24"/>
        </w:rPr>
        <w:t xml:space="preserve">Payments for </w:t>
      </w:r>
      <w:r w:rsidRPr="00DB7053">
        <w:rPr>
          <w:color w:val="000000"/>
          <w:sz w:val="24"/>
          <w:szCs w:val="24"/>
        </w:rPr>
        <w:t xml:space="preserve">SSA </w:t>
      </w:r>
      <w:r>
        <w:rPr>
          <w:color w:val="000000"/>
          <w:sz w:val="24"/>
          <w:szCs w:val="24"/>
        </w:rPr>
        <w:t>in-</w:t>
      </w:r>
      <w:r w:rsidRPr="00DB7053">
        <w:rPr>
          <w:color w:val="000000"/>
          <w:sz w:val="24"/>
          <w:szCs w:val="24"/>
        </w:rPr>
        <w:t xml:space="preserve">country travel </w:t>
      </w:r>
      <w:r>
        <w:rPr>
          <w:color w:val="000000"/>
          <w:sz w:val="24"/>
          <w:szCs w:val="24"/>
        </w:rPr>
        <w:t xml:space="preserve">must be supported by </w:t>
      </w:r>
      <w:r w:rsidR="00C2436E">
        <w:rPr>
          <w:color w:val="000000"/>
          <w:sz w:val="24"/>
          <w:szCs w:val="24"/>
        </w:rPr>
        <w:t xml:space="preserve">a </w:t>
      </w:r>
      <w:r>
        <w:rPr>
          <w:color w:val="000000"/>
          <w:sz w:val="24"/>
          <w:szCs w:val="24"/>
        </w:rPr>
        <w:t>signed Imprest voucher, original</w:t>
      </w:r>
      <w:r w:rsidRPr="00DB7053">
        <w:rPr>
          <w:color w:val="000000"/>
          <w:sz w:val="24"/>
          <w:szCs w:val="24"/>
        </w:rPr>
        <w:t xml:space="preserve"> invoices from the travel agency as well as a breakdown of the per diem paid (according to applicable official per diem rates).</w:t>
      </w:r>
    </w:p>
    <w:p w:rsidRPr="005D2234" w:rsidR="00AC4DFC" w:rsidP="008E3058" w:rsidRDefault="007F0B88" w14:paraId="557DF8CC" w14:textId="25D9D265">
      <w:pPr>
        <w:pStyle w:val="ListParagraph"/>
        <w:numPr>
          <w:ilvl w:val="2"/>
          <w:numId w:val="10"/>
        </w:numPr>
        <w:spacing w:after="40"/>
        <w:ind w:left="850" w:hanging="425"/>
        <w:jc w:val="both"/>
        <w:rPr>
          <w:color w:val="000000"/>
          <w:sz w:val="24"/>
          <w:szCs w:val="24"/>
        </w:rPr>
      </w:pPr>
      <w:r w:rsidRPr="00AC4DFC">
        <w:rPr>
          <w:color w:val="000000"/>
          <w:sz w:val="24"/>
          <w:szCs w:val="24"/>
        </w:rPr>
        <w:t xml:space="preserve">All payments made locally </w:t>
      </w:r>
      <w:r w:rsidR="00BD0B6B">
        <w:rPr>
          <w:color w:val="000000"/>
          <w:sz w:val="24"/>
          <w:szCs w:val="24"/>
        </w:rPr>
        <w:t xml:space="preserve">against </w:t>
      </w:r>
      <w:r w:rsidR="00AC4DFC">
        <w:rPr>
          <w:color w:val="000000"/>
          <w:sz w:val="24"/>
          <w:szCs w:val="24"/>
        </w:rPr>
        <w:t>IPO</w:t>
      </w:r>
      <w:r w:rsidR="00BD0B6B">
        <w:rPr>
          <w:color w:val="000000"/>
          <w:sz w:val="24"/>
          <w:szCs w:val="24"/>
        </w:rPr>
        <w:t>s</w:t>
      </w:r>
      <w:r w:rsidR="00AC4DFC">
        <w:rPr>
          <w:color w:val="000000"/>
          <w:sz w:val="24"/>
          <w:szCs w:val="24"/>
        </w:rPr>
        <w:t xml:space="preserve"> must be in line with the purpose for which the IPO was established and </w:t>
      </w:r>
      <w:r w:rsidRPr="00AC4DFC">
        <w:rPr>
          <w:color w:val="000000"/>
          <w:sz w:val="24"/>
          <w:szCs w:val="24"/>
        </w:rPr>
        <w:t>must be supported by</w:t>
      </w:r>
      <w:r w:rsidRPr="00AC4DFC" w:rsidR="0029443D">
        <w:rPr>
          <w:color w:val="000000"/>
          <w:sz w:val="24"/>
          <w:szCs w:val="24"/>
        </w:rPr>
        <w:t>:</w:t>
      </w:r>
      <w:r w:rsidRPr="00AC4DFC">
        <w:rPr>
          <w:color w:val="000000"/>
          <w:sz w:val="24"/>
          <w:szCs w:val="24"/>
        </w:rPr>
        <w:t xml:space="preserve"> </w:t>
      </w:r>
    </w:p>
    <w:p w:rsidR="0029443D" w:rsidP="008E3058" w:rsidRDefault="00AC4DFC" w14:paraId="5CBE993A" w14:textId="23EA3EF0">
      <w:pPr>
        <w:pStyle w:val="ListParagraph"/>
        <w:numPr>
          <w:ilvl w:val="3"/>
          <w:numId w:val="10"/>
        </w:numPr>
        <w:spacing w:after="40"/>
        <w:ind w:left="1418" w:hanging="341"/>
        <w:jc w:val="both"/>
        <w:rPr>
          <w:color w:val="000000"/>
          <w:sz w:val="24"/>
          <w:szCs w:val="24"/>
        </w:rPr>
      </w:pPr>
      <w:r>
        <w:rPr>
          <w:color w:val="000000"/>
          <w:sz w:val="24"/>
          <w:szCs w:val="24"/>
        </w:rPr>
        <w:t xml:space="preserve">original documentation such </w:t>
      </w:r>
      <w:r w:rsidR="00EF4B6A">
        <w:rPr>
          <w:color w:val="000000"/>
          <w:sz w:val="24"/>
          <w:szCs w:val="24"/>
        </w:rPr>
        <w:t xml:space="preserve">as </w:t>
      </w:r>
      <w:r w:rsidRPr="00201654" w:rsidR="00EF4B6A">
        <w:rPr>
          <w:color w:val="000000"/>
          <w:sz w:val="24"/>
          <w:szCs w:val="24"/>
        </w:rPr>
        <w:t>supplier</w:t>
      </w:r>
      <w:r w:rsidRPr="00201654" w:rsidR="007F0B88">
        <w:rPr>
          <w:color w:val="000000"/>
          <w:sz w:val="24"/>
          <w:szCs w:val="24"/>
        </w:rPr>
        <w:t xml:space="preserve"> invoices</w:t>
      </w:r>
      <w:r>
        <w:rPr>
          <w:color w:val="000000"/>
          <w:sz w:val="24"/>
          <w:szCs w:val="24"/>
        </w:rPr>
        <w:t>, delivery reports, certification of receipt of services,</w:t>
      </w:r>
      <w:r w:rsidR="00BD0B6B">
        <w:rPr>
          <w:color w:val="000000"/>
          <w:sz w:val="24"/>
          <w:szCs w:val="24"/>
        </w:rPr>
        <w:t xml:space="preserve"> </w:t>
      </w:r>
      <w:r w:rsidR="00C2436E">
        <w:rPr>
          <w:color w:val="000000"/>
          <w:sz w:val="24"/>
          <w:szCs w:val="24"/>
        </w:rPr>
        <w:t>etc.</w:t>
      </w:r>
      <w:r w:rsidR="00BD0B6B">
        <w:rPr>
          <w:color w:val="000000"/>
          <w:sz w:val="24"/>
          <w:szCs w:val="24"/>
        </w:rPr>
        <w:t>,</w:t>
      </w:r>
    </w:p>
    <w:p w:rsidR="0029443D" w:rsidP="008E3058" w:rsidRDefault="007F0B88" w14:paraId="17092E39" w14:textId="77777777">
      <w:pPr>
        <w:pStyle w:val="ListParagraph"/>
        <w:numPr>
          <w:ilvl w:val="3"/>
          <w:numId w:val="10"/>
        </w:numPr>
        <w:spacing w:after="40"/>
        <w:ind w:left="1418" w:hanging="341"/>
        <w:jc w:val="both"/>
        <w:rPr>
          <w:color w:val="000000"/>
          <w:sz w:val="24"/>
          <w:szCs w:val="24"/>
        </w:rPr>
      </w:pPr>
      <w:r w:rsidRPr="00201654">
        <w:rPr>
          <w:color w:val="000000"/>
          <w:sz w:val="24"/>
          <w:szCs w:val="24"/>
        </w:rPr>
        <w:t xml:space="preserve">proof of payment such as an official receipt </w:t>
      </w:r>
      <w:r>
        <w:rPr>
          <w:color w:val="000000"/>
          <w:sz w:val="24"/>
          <w:szCs w:val="24"/>
        </w:rPr>
        <w:t>from a</w:t>
      </w:r>
      <w:r w:rsidRPr="002C39E2">
        <w:rPr>
          <w:color w:val="000000"/>
          <w:sz w:val="24"/>
          <w:szCs w:val="24"/>
        </w:rPr>
        <w:t xml:space="preserve"> supplier </w:t>
      </w:r>
      <w:r w:rsidRPr="00201654">
        <w:rPr>
          <w:color w:val="000000"/>
          <w:sz w:val="24"/>
          <w:szCs w:val="24"/>
        </w:rPr>
        <w:t xml:space="preserve">or </w:t>
      </w:r>
    </w:p>
    <w:p w:rsidRPr="00091D2C" w:rsidR="007F0B88" w:rsidP="008E3058" w:rsidRDefault="007F0B88" w14:paraId="563F069D" w14:textId="77777777">
      <w:pPr>
        <w:pStyle w:val="ListParagraph"/>
        <w:numPr>
          <w:ilvl w:val="3"/>
          <w:numId w:val="10"/>
        </w:numPr>
        <w:spacing w:after="80"/>
        <w:ind w:left="1418" w:hanging="341"/>
        <w:jc w:val="both"/>
        <w:rPr>
          <w:color w:val="000000"/>
          <w:sz w:val="24"/>
          <w:szCs w:val="24"/>
        </w:rPr>
      </w:pPr>
      <w:r w:rsidRPr="00091D2C">
        <w:rPr>
          <w:color w:val="000000"/>
          <w:sz w:val="24"/>
          <w:szCs w:val="24"/>
        </w:rPr>
        <w:t xml:space="preserve">supplier signature on the Imprest voucher, for payments by cheque or cash made in person to the supplier. </w:t>
      </w:r>
    </w:p>
    <w:p w:rsidRPr="00091D2C" w:rsidR="002858DE" w:rsidP="00091D2C" w:rsidRDefault="00BD0B6B" w14:paraId="563ECA66" w14:textId="1584EC92">
      <w:pPr>
        <w:pStyle w:val="ListParagraph"/>
        <w:numPr>
          <w:ilvl w:val="2"/>
          <w:numId w:val="10"/>
        </w:numPr>
        <w:spacing w:after="120"/>
        <w:ind w:left="851" w:hanging="425"/>
        <w:jc w:val="both"/>
        <w:rPr>
          <w:color w:val="000000"/>
          <w:sz w:val="24"/>
          <w:szCs w:val="24"/>
        </w:rPr>
      </w:pPr>
      <w:bookmarkStart w:name="_Hlk40714722" w:id="5"/>
      <w:bookmarkStart w:name="_GoBack" w:id="6"/>
      <w:r w:rsidRPr="00091D2C">
        <w:rPr>
          <w:color w:val="000000"/>
          <w:sz w:val="24"/>
          <w:szCs w:val="24"/>
        </w:rPr>
        <w:t xml:space="preserve">All original documentation (IPO approval documentation, IPO budgets, supplier invoices, </w:t>
      </w:r>
      <w:r w:rsidRPr="00091D2C" w:rsidR="002858DE">
        <w:rPr>
          <w:color w:val="000000"/>
          <w:sz w:val="24"/>
          <w:szCs w:val="24"/>
        </w:rPr>
        <w:t xml:space="preserve">payment confirmation, </w:t>
      </w:r>
      <w:r w:rsidRPr="00091D2C">
        <w:rPr>
          <w:color w:val="000000"/>
          <w:sz w:val="24"/>
          <w:szCs w:val="24"/>
        </w:rPr>
        <w:t xml:space="preserve">etc.) </w:t>
      </w:r>
      <w:r w:rsidR="00FD4410">
        <w:rPr>
          <w:color w:val="000000"/>
          <w:sz w:val="24"/>
          <w:szCs w:val="24"/>
        </w:rPr>
        <w:t>are</w:t>
      </w:r>
      <w:r w:rsidRPr="00091D2C">
        <w:rPr>
          <w:color w:val="000000"/>
          <w:sz w:val="24"/>
          <w:szCs w:val="24"/>
        </w:rPr>
        <w:t xml:space="preserve"> retained at the Country Office</w:t>
      </w:r>
      <w:r w:rsidR="00091D2C">
        <w:rPr>
          <w:color w:val="000000"/>
          <w:sz w:val="24"/>
          <w:szCs w:val="24"/>
        </w:rPr>
        <w:t>.</w:t>
      </w:r>
    </w:p>
    <w:bookmarkEnd w:id="5"/>
    <w:bookmarkEnd w:id="6"/>
    <w:p w:rsidRPr="001B7447" w:rsidR="00B83EF4" w:rsidP="008E3058" w:rsidRDefault="002858DE" w14:paraId="771B1BB0" w14:textId="4ED0203F">
      <w:pPr>
        <w:pStyle w:val="ListParagraph"/>
        <w:numPr>
          <w:ilvl w:val="2"/>
          <w:numId w:val="10"/>
        </w:numPr>
        <w:spacing w:after="120"/>
        <w:ind w:left="851" w:hanging="425"/>
        <w:jc w:val="both"/>
        <w:rPr>
          <w:color w:val="000000"/>
          <w:sz w:val="24"/>
          <w:szCs w:val="24"/>
        </w:rPr>
      </w:pPr>
      <w:r w:rsidRPr="005D2234">
        <w:rPr>
          <w:color w:val="000000"/>
          <w:sz w:val="24"/>
          <w:szCs w:val="24"/>
        </w:rPr>
        <w:t>Refer to WHO eManual section XVI.5 Direct Implementation and FIN.SOP.XVI.002-Direct Implementation for additional documentation requ</w:t>
      </w:r>
      <w:r w:rsidRPr="005D2234">
        <w:rPr>
          <w:rFonts w:asciiTheme="minorHAnsi" w:hAnsiTheme="minorHAnsi" w:cstheme="minorHAnsi"/>
          <w:sz w:val="24"/>
          <w:szCs w:val="24"/>
        </w:rPr>
        <w:t>irements associated with DI IPOs.</w:t>
      </w:r>
    </w:p>
    <w:p w:rsidRPr="00B83EF4" w:rsidR="00B83EF4" w:rsidP="001B7447" w:rsidRDefault="00B83EF4" w14:paraId="5E7559C2" w14:textId="77777777">
      <w:pPr>
        <w:spacing w:after="160" w:line="259" w:lineRule="auto"/>
        <w:rPr>
          <w:rFonts w:asciiTheme="minorHAnsi" w:hAnsiTheme="minorHAnsi" w:cstheme="minorHAnsi"/>
          <w:b/>
          <w:color w:val="1E7FB8"/>
        </w:rPr>
      </w:pPr>
    </w:p>
    <w:p w:rsidRPr="00201654" w:rsidR="00B83EF4" w:rsidP="00B83EF4" w:rsidRDefault="00B83EF4" w14:paraId="21070CA4" w14:textId="0A541C3D">
      <w:pPr>
        <w:pStyle w:val="ListParagraph"/>
        <w:numPr>
          <w:ilvl w:val="1"/>
          <w:numId w:val="5"/>
        </w:numPr>
        <w:tabs>
          <w:tab w:val="left" w:pos="851"/>
        </w:tabs>
        <w:jc w:val="both"/>
        <w:rPr>
          <w:rFonts w:asciiTheme="minorHAnsi" w:hAnsiTheme="minorHAnsi" w:cstheme="minorHAnsi"/>
          <w:b/>
          <w:color w:val="1E7FB8"/>
          <w:sz w:val="24"/>
          <w:szCs w:val="24"/>
        </w:rPr>
      </w:pPr>
      <w:r>
        <w:rPr>
          <w:rFonts w:asciiTheme="minorHAnsi" w:hAnsiTheme="minorHAnsi" w:cstheme="minorHAnsi"/>
          <w:b/>
          <w:color w:val="1E7FB8"/>
          <w:sz w:val="24"/>
          <w:szCs w:val="24"/>
        </w:rPr>
        <w:t>Cancellation,</w:t>
      </w:r>
      <w:r w:rsidRPr="00201654">
        <w:rPr>
          <w:rFonts w:asciiTheme="minorHAnsi" w:hAnsiTheme="minorHAnsi" w:cstheme="minorHAnsi"/>
          <w:b/>
          <w:color w:val="1E7FB8"/>
          <w:sz w:val="24"/>
          <w:szCs w:val="24"/>
        </w:rPr>
        <w:t xml:space="preserve"> Closure, Refunds </w:t>
      </w:r>
    </w:p>
    <w:p w:rsidRPr="00201654" w:rsidR="00B83EF4" w:rsidP="00B83EF4" w:rsidRDefault="00B83EF4" w14:paraId="267CBE2E" w14:textId="77777777">
      <w:pPr>
        <w:pStyle w:val="ListParagraph"/>
        <w:tabs>
          <w:tab w:val="left" w:pos="851"/>
        </w:tabs>
        <w:ind w:left="792"/>
        <w:jc w:val="both"/>
        <w:rPr>
          <w:rFonts w:asciiTheme="minorHAnsi" w:hAnsiTheme="minorHAnsi" w:cstheme="minorHAnsi"/>
          <w:b/>
          <w:color w:val="1E7FB8"/>
          <w:sz w:val="24"/>
          <w:szCs w:val="24"/>
        </w:rPr>
      </w:pPr>
    </w:p>
    <w:p w:rsidRPr="00201654" w:rsidR="00B83EF4" w:rsidP="00B83EF4" w:rsidRDefault="00B83EF4" w14:paraId="1A98B2F2" w14:textId="77777777">
      <w:pPr>
        <w:ind w:left="426"/>
        <w:jc w:val="both"/>
        <w:rPr>
          <w:rFonts w:asciiTheme="minorHAnsi" w:hAnsiTheme="minorHAnsi" w:cstheme="minorHAnsi"/>
        </w:rPr>
      </w:pPr>
      <w:r w:rsidRPr="00201654">
        <w:rPr>
          <w:rFonts w:asciiTheme="minorHAnsi" w:hAnsiTheme="minorHAnsi" w:cstheme="minorHAnsi"/>
        </w:rPr>
        <w:t>When no implementation against the IPO has occurred and funds have not been disbursed, the IPO should be cancelled.</w:t>
      </w:r>
    </w:p>
    <w:p w:rsidRPr="00201654" w:rsidR="00B83EF4" w:rsidP="00B83EF4" w:rsidRDefault="00B83EF4" w14:paraId="6F15A549" w14:textId="77777777">
      <w:pPr>
        <w:ind w:left="426"/>
        <w:jc w:val="both"/>
        <w:rPr>
          <w:rFonts w:asciiTheme="minorHAnsi" w:hAnsiTheme="minorHAnsi" w:cstheme="minorHAnsi"/>
        </w:rPr>
      </w:pPr>
    </w:p>
    <w:p w:rsidRPr="00EC5375" w:rsidR="00553B5C" w:rsidP="00EC5375" w:rsidRDefault="00B83EF4" w14:paraId="35B25E0E" w14:textId="62712000">
      <w:pPr>
        <w:ind w:left="426"/>
        <w:jc w:val="both"/>
        <w:rPr>
          <w:rFonts w:asciiTheme="minorHAnsi" w:hAnsiTheme="minorHAnsi" w:cstheme="minorHAnsi"/>
        </w:rPr>
      </w:pPr>
      <w:bookmarkStart w:name="_Hlk40712890" w:id="7"/>
      <w:r w:rsidRPr="00EC5375">
        <w:rPr>
          <w:rFonts w:asciiTheme="minorHAnsi" w:hAnsiTheme="minorHAnsi" w:cstheme="minorHAnsi"/>
        </w:rPr>
        <w:lastRenderedPageBreak/>
        <w:t xml:space="preserve">IPOs should </w:t>
      </w:r>
      <w:r w:rsidR="00E54881">
        <w:rPr>
          <w:rFonts w:asciiTheme="minorHAnsi" w:hAnsiTheme="minorHAnsi" w:cstheme="minorHAnsi"/>
        </w:rPr>
        <w:t xml:space="preserve">not </w:t>
      </w:r>
      <w:r w:rsidRPr="00EC5375">
        <w:rPr>
          <w:rFonts w:asciiTheme="minorHAnsi" w:hAnsiTheme="minorHAnsi" w:cstheme="minorHAnsi"/>
        </w:rPr>
        <w:t>be closed</w:t>
      </w:r>
      <w:r w:rsidRPr="001B7447" w:rsidR="00EC5375">
        <w:rPr>
          <w:rFonts w:asciiTheme="minorHAnsi" w:hAnsiTheme="minorHAnsi" w:cstheme="minorHAnsi"/>
        </w:rPr>
        <w:t xml:space="preserve"> until all operational advances have been liquidated, reports from the </w:t>
      </w:r>
      <w:r w:rsidRPr="001B7447" w:rsidR="00EC5375">
        <w:rPr>
          <w:rFonts w:ascii="Calibri" w:hAnsi="Calibri" w:cs="Calibri"/>
          <w:color w:val="000000"/>
          <w:lang w:val="en-US"/>
        </w:rPr>
        <w:t>payment services providers are cleared and the related refunds are received and recorded</w:t>
      </w:r>
      <w:bookmarkEnd w:id="7"/>
      <w:r w:rsidRPr="001B7447" w:rsidR="00EC5375">
        <w:rPr>
          <w:rFonts w:ascii="Calibri" w:hAnsi="Calibri" w:cs="Calibri"/>
          <w:color w:val="000000"/>
          <w:lang w:val="en-US"/>
        </w:rPr>
        <w:t xml:space="preserve">. In </w:t>
      </w:r>
      <w:r w:rsidRPr="001B7447" w:rsidR="00A0679E">
        <w:rPr>
          <w:rFonts w:ascii="Calibri" w:hAnsi="Calibri" w:cs="Calibri"/>
          <w:color w:val="000000"/>
          <w:lang w:val="en-US"/>
        </w:rPr>
        <w:t>addition,</w:t>
      </w:r>
      <w:r w:rsidRPr="001B7447" w:rsidR="00EC5375">
        <w:rPr>
          <w:rFonts w:ascii="Calibri" w:hAnsi="Calibri" w:cs="Calibri"/>
          <w:color w:val="000000"/>
          <w:lang w:val="en-US"/>
        </w:rPr>
        <w:t xml:space="preserve"> the</w:t>
      </w:r>
      <w:r w:rsidRPr="00EC5375" w:rsidR="00C119D6">
        <w:rPr>
          <w:rFonts w:asciiTheme="minorHAnsi" w:hAnsiTheme="minorHAnsi" w:cstheme="minorHAnsi"/>
        </w:rPr>
        <w:t xml:space="preserve"> receipt of an</w:t>
      </w:r>
      <w:r w:rsidRPr="00EC5375">
        <w:rPr>
          <w:rFonts w:asciiTheme="minorHAnsi" w:hAnsiTheme="minorHAnsi" w:cstheme="minorHAnsi"/>
        </w:rPr>
        <w:t xml:space="preserve"> approved DI FACE Report</w:t>
      </w:r>
      <w:r w:rsidRPr="00EC5375" w:rsidR="00C119D6">
        <w:rPr>
          <w:rFonts w:asciiTheme="minorHAnsi" w:hAnsiTheme="minorHAnsi" w:cstheme="minorHAnsi"/>
        </w:rPr>
        <w:t xml:space="preserve"> and technical report is required. </w:t>
      </w:r>
      <w:r w:rsidRPr="00EC5375">
        <w:rPr>
          <w:rFonts w:asciiTheme="minorHAnsi" w:hAnsiTheme="minorHAnsi" w:cstheme="minorHAnsi"/>
        </w:rPr>
        <w:t>Refer to FIN.SOP.XVI.002-Direct Implementation.</w:t>
      </w:r>
      <w:r w:rsidRPr="00EC5375" w:rsidR="00553B5C">
        <w:rPr>
          <w:rFonts w:asciiTheme="minorHAnsi" w:hAnsiTheme="minorHAnsi" w:cstheme="minorHAnsi"/>
        </w:rPr>
        <w:t xml:space="preserve"> </w:t>
      </w:r>
    </w:p>
    <w:p w:rsidR="00553B5C" w:rsidP="00B83EF4" w:rsidRDefault="00553B5C" w14:paraId="78D8BFA1" w14:textId="77777777">
      <w:pPr>
        <w:ind w:left="426"/>
        <w:jc w:val="both"/>
        <w:rPr>
          <w:rFonts w:asciiTheme="minorHAnsi" w:hAnsiTheme="minorHAnsi" w:cstheme="minorHAnsi"/>
        </w:rPr>
      </w:pPr>
    </w:p>
    <w:p w:rsidRPr="002D70BD" w:rsidR="00B83EF4" w:rsidP="00766728" w:rsidRDefault="00781D71" w14:paraId="48A18CD7" w14:textId="63D6D69E">
      <w:pPr>
        <w:spacing w:after="80"/>
        <w:ind w:left="425"/>
        <w:jc w:val="both"/>
        <w:rPr>
          <w:rFonts w:asciiTheme="minorHAnsi" w:hAnsiTheme="minorHAnsi" w:cstheme="minorHAnsi"/>
        </w:rPr>
      </w:pPr>
      <w:r w:rsidRPr="002D70BD">
        <w:rPr>
          <w:rFonts w:asciiTheme="minorHAnsi" w:hAnsiTheme="minorHAnsi" w:cstheme="minorHAnsi"/>
        </w:rPr>
        <w:t>GS</w:t>
      </w:r>
      <w:r>
        <w:rPr>
          <w:rFonts w:asciiTheme="minorHAnsi" w:hAnsiTheme="minorHAnsi" w:cstheme="minorHAnsi"/>
        </w:rPr>
        <w:t>C</w:t>
      </w:r>
      <w:r w:rsidRPr="002D70BD">
        <w:rPr>
          <w:rFonts w:asciiTheme="minorHAnsi" w:hAnsiTheme="minorHAnsi" w:cstheme="minorHAnsi"/>
        </w:rPr>
        <w:t xml:space="preserve"> </w:t>
      </w:r>
      <w:r w:rsidRPr="002D70BD" w:rsidR="00553B5C">
        <w:rPr>
          <w:rFonts w:asciiTheme="minorHAnsi" w:hAnsiTheme="minorHAnsi" w:cstheme="minorHAnsi"/>
        </w:rPr>
        <w:t>will automatically close IPOs (except DI POs) when the following criteria are met:</w:t>
      </w:r>
    </w:p>
    <w:p w:rsidRPr="002D70BD" w:rsidR="00553B5C" w:rsidP="00766728" w:rsidRDefault="00553B5C" w14:paraId="7456B5F5" w14:textId="11366CF5">
      <w:pPr>
        <w:pStyle w:val="ListParagraph"/>
        <w:numPr>
          <w:ilvl w:val="0"/>
          <w:numId w:val="17"/>
        </w:numPr>
        <w:jc w:val="both"/>
        <w:rPr>
          <w:rFonts w:asciiTheme="minorHAnsi" w:hAnsiTheme="minorHAnsi" w:cstheme="minorHAnsi"/>
        </w:rPr>
      </w:pPr>
      <w:r w:rsidRPr="002D70BD">
        <w:rPr>
          <w:rFonts w:asciiTheme="minorHAnsi" w:hAnsiTheme="minorHAnsi" w:cstheme="minorHAnsi"/>
          <w:sz w:val="24"/>
          <w:szCs w:val="24"/>
        </w:rPr>
        <w:t>PO remains open more than 3 months after the award end date; or</w:t>
      </w:r>
    </w:p>
    <w:p w:rsidRPr="002D70BD" w:rsidR="00553B5C" w:rsidP="00766728" w:rsidRDefault="00553B5C" w14:paraId="68EF08C7" w14:textId="5B3356CD">
      <w:pPr>
        <w:pStyle w:val="ListParagraph"/>
        <w:numPr>
          <w:ilvl w:val="0"/>
          <w:numId w:val="17"/>
        </w:numPr>
        <w:spacing w:after="80"/>
        <w:ind w:left="1145" w:hanging="357"/>
        <w:jc w:val="both"/>
        <w:rPr>
          <w:rFonts w:asciiTheme="minorHAnsi" w:hAnsiTheme="minorHAnsi" w:cstheme="minorHAnsi"/>
        </w:rPr>
      </w:pPr>
      <w:r w:rsidRPr="002D70BD">
        <w:rPr>
          <w:rFonts w:asciiTheme="minorHAnsi" w:hAnsiTheme="minorHAnsi" w:cstheme="minorHAnsi"/>
          <w:sz w:val="24"/>
          <w:szCs w:val="24"/>
        </w:rPr>
        <w:t xml:space="preserve">Full </w:t>
      </w:r>
      <w:r w:rsidRPr="002D70BD" w:rsidR="00E74A25">
        <w:rPr>
          <w:rFonts w:asciiTheme="minorHAnsi" w:hAnsiTheme="minorHAnsi" w:cstheme="minorHAnsi"/>
          <w:sz w:val="24"/>
          <w:szCs w:val="24"/>
        </w:rPr>
        <w:t>payments have been made and the remaining balance on the PO encumbrance is zero</w:t>
      </w:r>
    </w:p>
    <w:p w:rsidRPr="002D70BD" w:rsidR="00E74A25" w:rsidP="00766728" w:rsidRDefault="002226BB" w14:paraId="5B95D209" w14:textId="6B709899">
      <w:pPr>
        <w:ind w:left="425"/>
        <w:contextualSpacing/>
        <w:jc w:val="both"/>
        <w:rPr>
          <w:rFonts w:asciiTheme="minorHAnsi" w:hAnsiTheme="minorHAnsi" w:cstheme="minorHAnsi"/>
        </w:rPr>
      </w:pPr>
      <w:r w:rsidRPr="002D70BD">
        <w:rPr>
          <w:rFonts w:asciiTheme="minorHAnsi" w:hAnsiTheme="minorHAnsi" w:cstheme="minorHAnsi"/>
        </w:rPr>
        <w:t>This</w:t>
      </w:r>
      <w:r w:rsidRPr="002D70BD" w:rsidR="00E74A25">
        <w:rPr>
          <w:rFonts w:asciiTheme="minorHAnsi" w:hAnsiTheme="minorHAnsi" w:cstheme="minorHAnsi"/>
        </w:rPr>
        <w:t xml:space="preserve"> process is run monthly to finally close such POs. Refer to Information Note: 21/2018 – Procurement – Final Closure of Purchase Orders (PO)</w:t>
      </w:r>
    </w:p>
    <w:p w:rsidRPr="00766728" w:rsidR="00B83EF4" w:rsidP="00B83EF4" w:rsidRDefault="00B83EF4" w14:paraId="78A4E04E" w14:textId="0110D3D3">
      <w:pPr>
        <w:tabs>
          <w:tab w:val="left" w:pos="567"/>
        </w:tabs>
        <w:jc w:val="both"/>
        <w:rPr>
          <w:rFonts w:asciiTheme="minorHAnsi" w:hAnsiTheme="minorHAnsi" w:cstheme="minorHAnsi"/>
          <w:color w:val="1E7FB8"/>
          <w:highlight w:val="yellow"/>
        </w:rPr>
      </w:pPr>
    </w:p>
    <w:p w:rsidRPr="002D70BD" w:rsidR="00E74A25" w:rsidP="001B7447" w:rsidRDefault="00E74A25" w14:paraId="73D9D5A8" w14:textId="43F44CE1">
      <w:pPr>
        <w:tabs>
          <w:tab w:val="left" w:pos="426"/>
        </w:tabs>
        <w:ind w:left="425"/>
        <w:jc w:val="both"/>
        <w:rPr>
          <w:rFonts w:asciiTheme="minorHAnsi" w:hAnsiTheme="minorHAnsi" w:cstheme="minorHAnsi"/>
          <w:color w:val="1E7FB8"/>
        </w:rPr>
      </w:pPr>
      <w:r w:rsidRPr="001B7447">
        <w:rPr>
          <w:rFonts w:asciiTheme="minorHAnsi" w:hAnsiTheme="minorHAnsi" w:cstheme="minorHAnsi"/>
          <w:highlight w:val="cyan"/>
        </w:rPr>
        <w:tab/>
      </w:r>
      <w:r w:rsidRPr="001B7447">
        <w:rPr>
          <w:rFonts w:asciiTheme="minorHAnsi" w:hAnsiTheme="minorHAnsi" w:cstheme="minorHAnsi"/>
        </w:rPr>
        <w:t xml:space="preserve">At the end of each </w:t>
      </w:r>
      <w:r w:rsidRPr="001B7447" w:rsidR="00EC5234">
        <w:rPr>
          <w:rFonts w:asciiTheme="minorHAnsi" w:hAnsiTheme="minorHAnsi" w:cstheme="minorHAnsi"/>
        </w:rPr>
        <w:t>biennium</w:t>
      </w:r>
      <w:r w:rsidRPr="001B7447">
        <w:rPr>
          <w:rFonts w:asciiTheme="minorHAnsi" w:hAnsiTheme="minorHAnsi" w:cstheme="minorHAnsi"/>
        </w:rPr>
        <w:t xml:space="preserve">, all Imprest POs are closed as per the year-end accounts closure time table (before closure of the GSM PO module, normally second week of January. </w:t>
      </w:r>
    </w:p>
    <w:p w:rsidRPr="00BE4562" w:rsidR="00DD737F" w:rsidP="00BE4562" w:rsidRDefault="00DD737F" w14:paraId="4BC238F6" w14:textId="77777777">
      <w:pPr>
        <w:pStyle w:val="ListParagraph"/>
        <w:spacing w:after="80"/>
        <w:ind w:left="1145"/>
        <w:jc w:val="both"/>
        <w:rPr>
          <w:rFonts w:asciiTheme="minorHAnsi" w:hAnsiTheme="minorHAnsi" w:cstheme="minorHAnsi"/>
          <w:b/>
          <w:color w:val="1E7FB8"/>
        </w:rPr>
      </w:pPr>
    </w:p>
    <w:p w:rsidRPr="00201654" w:rsidR="007F0B88" w:rsidP="005D2234" w:rsidRDefault="007F0B88" w14:paraId="548C647E" w14:textId="166AE041">
      <w:pPr>
        <w:pStyle w:val="ListParagraph"/>
        <w:numPr>
          <w:ilvl w:val="1"/>
          <w:numId w:val="5"/>
        </w:numPr>
        <w:tabs>
          <w:tab w:val="left" w:pos="851"/>
        </w:tabs>
        <w:jc w:val="both"/>
        <w:rPr>
          <w:rFonts w:asciiTheme="minorHAnsi" w:hAnsiTheme="minorHAnsi" w:cstheme="minorHAnsi"/>
          <w:b/>
          <w:color w:val="1E7FB8"/>
          <w:sz w:val="24"/>
          <w:szCs w:val="24"/>
        </w:rPr>
      </w:pPr>
      <w:r w:rsidRPr="00201654">
        <w:rPr>
          <w:rFonts w:asciiTheme="minorHAnsi" w:hAnsiTheme="minorHAnsi" w:cstheme="minorHAnsi"/>
          <w:b/>
          <w:color w:val="1E7FB8"/>
          <w:sz w:val="24"/>
          <w:szCs w:val="24"/>
        </w:rPr>
        <w:t xml:space="preserve">Use of Imprest Purchase Orders in </w:t>
      </w:r>
      <w:r w:rsidR="00464B37">
        <w:rPr>
          <w:rFonts w:asciiTheme="minorHAnsi" w:hAnsiTheme="minorHAnsi" w:cstheme="minorHAnsi"/>
          <w:b/>
          <w:color w:val="1E7FB8"/>
          <w:sz w:val="24"/>
          <w:szCs w:val="24"/>
        </w:rPr>
        <w:t xml:space="preserve">graded </w:t>
      </w:r>
      <w:r w:rsidRPr="00201654">
        <w:rPr>
          <w:rFonts w:asciiTheme="minorHAnsi" w:hAnsiTheme="minorHAnsi" w:cstheme="minorHAnsi"/>
          <w:b/>
          <w:color w:val="1E7FB8"/>
          <w:sz w:val="24"/>
          <w:szCs w:val="24"/>
        </w:rPr>
        <w:t>Emergencies</w:t>
      </w:r>
    </w:p>
    <w:p w:rsidRPr="00201654" w:rsidR="007F0B88" w:rsidP="007F0B88" w:rsidRDefault="007F0B88" w14:paraId="28F82245" w14:textId="77777777">
      <w:pPr>
        <w:pStyle w:val="ListParagraph"/>
        <w:tabs>
          <w:tab w:val="left" w:pos="851"/>
        </w:tabs>
        <w:ind w:left="360"/>
        <w:jc w:val="both"/>
        <w:rPr>
          <w:rFonts w:asciiTheme="minorHAnsi" w:hAnsiTheme="minorHAnsi" w:cstheme="minorHAnsi"/>
          <w:b/>
          <w:color w:val="1E7FB8"/>
          <w:sz w:val="24"/>
          <w:szCs w:val="24"/>
        </w:rPr>
      </w:pPr>
    </w:p>
    <w:p w:rsidRPr="00201654" w:rsidR="007F0B88" w:rsidP="007F0B88" w:rsidRDefault="007F0B88" w14:paraId="52478B81" w14:textId="60275C44">
      <w:pPr>
        <w:tabs>
          <w:tab w:val="left" w:pos="426"/>
        </w:tabs>
        <w:ind w:left="426"/>
        <w:jc w:val="both"/>
        <w:rPr>
          <w:rFonts w:asciiTheme="minorHAnsi" w:hAnsiTheme="minorHAnsi" w:cstheme="minorHAnsi"/>
        </w:rPr>
      </w:pPr>
      <w:r w:rsidRPr="00201654">
        <w:rPr>
          <w:rFonts w:asciiTheme="minorHAnsi" w:hAnsiTheme="minorHAnsi" w:cstheme="minorHAnsi"/>
        </w:rPr>
        <w:t xml:space="preserve">Per section 2.1 above, IPOs may be used in </w:t>
      </w:r>
      <w:r w:rsidR="00464B37">
        <w:rPr>
          <w:rFonts w:asciiTheme="minorHAnsi" w:hAnsiTheme="minorHAnsi" w:cstheme="minorHAnsi"/>
        </w:rPr>
        <w:t>graded emergencies</w:t>
      </w:r>
      <w:r w:rsidRPr="00201654">
        <w:rPr>
          <w:rFonts w:asciiTheme="minorHAnsi" w:hAnsiTheme="minorHAnsi" w:cstheme="minorHAnsi"/>
        </w:rPr>
        <w:t xml:space="preserve"> to procure from local suppliers. </w:t>
      </w:r>
      <w:r w:rsidR="00E83B86">
        <w:rPr>
          <w:rFonts w:asciiTheme="minorHAnsi" w:hAnsiTheme="minorHAnsi" w:cstheme="minorHAnsi"/>
        </w:rPr>
        <w:t xml:space="preserve">The </w:t>
      </w:r>
      <w:r w:rsidRPr="00201654">
        <w:rPr>
          <w:rFonts w:asciiTheme="minorHAnsi" w:hAnsiTheme="minorHAnsi" w:cstheme="minorHAnsi"/>
        </w:rPr>
        <w:t xml:space="preserve">Regional </w:t>
      </w:r>
      <w:r w:rsidR="00CC0BD5">
        <w:rPr>
          <w:rFonts w:asciiTheme="minorHAnsi" w:hAnsiTheme="minorHAnsi" w:cstheme="minorHAnsi"/>
        </w:rPr>
        <w:t>Budget and Finance Officer (BFO</w:t>
      </w:r>
      <w:r w:rsidRPr="00201654">
        <w:rPr>
          <w:rFonts w:asciiTheme="minorHAnsi" w:hAnsiTheme="minorHAnsi" w:cstheme="minorHAnsi"/>
        </w:rPr>
        <w:t>)</w:t>
      </w:r>
      <w:r w:rsidR="00E83B86">
        <w:rPr>
          <w:rFonts w:asciiTheme="minorHAnsi" w:hAnsiTheme="minorHAnsi" w:cstheme="minorHAnsi"/>
        </w:rPr>
        <w:t xml:space="preserve"> or</w:t>
      </w:r>
      <w:r w:rsidRPr="00201654">
        <w:rPr>
          <w:rFonts w:asciiTheme="minorHAnsi" w:hAnsiTheme="minorHAnsi" w:cstheme="minorHAnsi"/>
        </w:rPr>
        <w:t xml:space="preserve"> the </w:t>
      </w:r>
      <w:r w:rsidRPr="00C247D9">
        <w:rPr>
          <w:rFonts w:asciiTheme="minorHAnsi" w:hAnsiTheme="minorHAnsi" w:cstheme="minorHAnsi"/>
        </w:rPr>
        <w:t>Expenditure Control and Analysis Unit (</w:t>
      </w:r>
      <w:r w:rsidRPr="005D2234" w:rsidR="00C247D9">
        <w:rPr>
          <w:rFonts w:asciiTheme="minorHAnsi" w:hAnsiTheme="minorHAnsi" w:cstheme="minorHAnsi"/>
        </w:rPr>
        <w:t>ECA</w:t>
      </w:r>
      <w:r w:rsidRPr="00C247D9">
        <w:rPr>
          <w:rFonts w:asciiTheme="minorHAnsi" w:hAnsiTheme="minorHAnsi" w:cstheme="minorHAnsi"/>
        </w:rPr>
        <w:t>)</w:t>
      </w:r>
      <w:r w:rsidRPr="00201654">
        <w:rPr>
          <w:rFonts w:asciiTheme="minorHAnsi" w:hAnsiTheme="minorHAnsi" w:cstheme="minorHAnsi"/>
        </w:rPr>
        <w:t xml:space="preserve"> at headquarters should be consulted if any clarification is required regarding the use of IPOs in emergencies.</w:t>
      </w:r>
    </w:p>
    <w:p w:rsidRPr="00201654" w:rsidR="007F0B88" w:rsidP="007F0B88" w:rsidRDefault="007F0B88" w14:paraId="1DBFB6EC" w14:textId="77777777">
      <w:pPr>
        <w:ind w:left="426"/>
        <w:jc w:val="both"/>
        <w:rPr>
          <w:rFonts w:asciiTheme="minorHAnsi" w:hAnsiTheme="minorHAnsi" w:cstheme="minorHAnsi"/>
        </w:rPr>
      </w:pPr>
    </w:p>
    <w:p w:rsidRPr="00201654" w:rsidR="007F0B88" w:rsidP="007F0B88" w:rsidRDefault="007F0B88" w14:paraId="5ED93427" w14:textId="77777777">
      <w:pPr>
        <w:tabs>
          <w:tab w:val="left" w:pos="851"/>
        </w:tabs>
        <w:ind w:left="426"/>
        <w:jc w:val="both"/>
        <w:rPr>
          <w:rFonts w:asciiTheme="minorHAnsi" w:hAnsiTheme="minorHAnsi" w:cstheme="minorHAnsi"/>
          <w:b/>
          <w:color w:val="1E7FB8"/>
        </w:rPr>
      </w:pPr>
      <w:r w:rsidRPr="00201654">
        <w:rPr>
          <w:rFonts w:asciiTheme="minorHAnsi" w:hAnsiTheme="minorHAnsi" w:cstheme="minorHAnsi"/>
          <w:b/>
          <w:color w:val="1E7FB8"/>
        </w:rPr>
        <w:t>Applicability</w:t>
      </w:r>
    </w:p>
    <w:p w:rsidRPr="00201654" w:rsidR="007F0B88" w:rsidP="007F0B88" w:rsidRDefault="007F0B88" w14:paraId="4DB2B3C1" w14:textId="77777777">
      <w:pPr>
        <w:ind w:left="426"/>
        <w:jc w:val="both"/>
        <w:rPr>
          <w:rFonts w:asciiTheme="minorHAnsi" w:hAnsiTheme="minorHAnsi" w:cstheme="minorHAnsi"/>
        </w:rPr>
      </w:pPr>
    </w:p>
    <w:p w:rsidRPr="00201654" w:rsidR="007F0B88" w:rsidP="005D2234" w:rsidRDefault="007F0B88" w14:paraId="5BA6C90E" w14:textId="3DB93279">
      <w:pPr>
        <w:spacing w:after="120"/>
        <w:ind w:left="426"/>
        <w:jc w:val="both"/>
        <w:rPr>
          <w:rFonts w:asciiTheme="minorHAnsi" w:hAnsiTheme="minorHAnsi" w:cstheme="minorHAnsi"/>
        </w:rPr>
      </w:pPr>
      <w:r w:rsidRPr="00201654">
        <w:rPr>
          <w:rFonts w:asciiTheme="minorHAnsi" w:hAnsiTheme="minorHAnsi" w:cstheme="minorHAnsi"/>
        </w:rPr>
        <w:t>When a</w:t>
      </w:r>
      <w:r w:rsidR="00464B37">
        <w:rPr>
          <w:rFonts w:asciiTheme="minorHAnsi" w:hAnsiTheme="minorHAnsi" w:cstheme="minorHAnsi"/>
        </w:rPr>
        <w:t xml:space="preserve"> </w:t>
      </w:r>
      <w:r w:rsidR="00091D2C">
        <w:rPr>
          <w:rFonts w:asciiTheme="minorHAnsi" w:hAnsiTheme="minorHAnsi" w:cstheme="minorHAnsi"/>
        </w:rPr>
        <w:t xml:space="preserve">graded </w:t>
      </w:r>
      <w:r w:rsidRPr="00201654" w:rsidR="00091D2C">
        <w:rPr>
          <w:rFonts w:asciiTheme="minorHAnsi" w:hAnsiTheme="minorHAnsi" w:cstheme="minorHAnsi"/>
        </w:rPr>
        <w:t>emergency</w:t>
      </w:r>
      <w:r w:rsidRPr="00201654">
        <w:rPr>
          <w:rFonts w:asciiTheme="minorHAnsi" w:hAnsiTheme="minorHAnsi" w:cstheme="minorHAnsi"/>
        </w:rPr>
        <w:t xml:space="preserve"> has been </w:t>
      </w:r>
      <w:r w:rsidR="00E54881">
        <w:rPr>
          <w:rFonts w:asciiTheme="minorHAnsi" w:hAnsiTheme="minorHAnsi" w:cstheme="minorHAnsi"/>
        </w:rPr>
        <w:t>declared</w:t>
      </w:r>
      <w:r w:rsidRPr="00201654" w:rsidR="00E54881">
        <w:rPr>
          <w:rFonts w:asciiTheme="minorHAnsi" w:hAnsiTheme="minorHAnsi" w:cstheme="minorHAnsi"/>
        </w:rPr>
        <w:t xml:space="preserve"> </w:t>
      </w:r>
      <w:r w:rsidRPr="00201654">
        <w:rPr>
          <w:rFonts w:asciiTheme="minorHAnsi" w:hAnsiTheme="minorHAnsi" w:cstheme="minorHAnsi"/>
        </w:rPr>
        <w:t xml:space="preserve">and when it is determined that 1) it is impractical, not feasible, or not possible to use the </w:t>
      </w:r>
      <w:r w:rsidRPr="00B83EF4">
        <w:rPr>
          <w:rFonts w:asciiTheme="minorHAnsi" w:hAnsiTheme="minorHAnsi" w:cstheme="minorHAnsi"/>
          <w:u w:val="single"/>
        </w:rPr>
        <w:t>regular</w:t>
      </w:r>
      <w:r w:rsidRPr="00B83EF4" w:rsidR="00B83EF4">
        <w:rPr>
          <w:rFonts w:asciiTheme="minorHAnsi" w:hAnsiTheme="minorHAnsi" w:cstheme="minorHAnsi"/>
        </w:rPr>
        <w:t xml:space="preserve"> </w:t>
      </w:r>
      <w:r w:rsidRPr="00B83EF4">
        <w:rPr>
          <w:rFonts w:asciiTheme="minorHAnsi" w:hAnsiTheme="minorHAnsi" w:cstheme="minorHAnsi"/>
        </w:rPr>
        <w:t>or</w:t>
      </w:r>
      <w:r w:rsidRPr="00201654">
        <w:rPr>
          <w:rFonts w:asciiTheme="minorHAnsi" w:hAnsiTheme="minorHAnsi" w:cstheme="minorHAnsi"/>
        </w:rPr>
        <w:t xml:space="preserve"> </w:t>
      </w:r>
      <w:r w:rsidRPr="00201654">
        <w:rPr>
          <w:rFonts w:asciiTheme="minorHAnsi" w:hAnsiTheme="minorHAnsi" w:cstheme="minorHAnsi"/>
          <w:u w:val="single"/>
        </w:rPr>
        <w:t>emergency</w:t>
      </w:r>
      <w:r w:rsidRPr="00201654">
        <w:rPr>
          <w:rFonts w:asciiTheme="minorHAnsi" w:hAnsiTheme="minorHAnsi" w:cstheme="minorHAnsi"/>
        </w:rPr>
        <w:t xml:space="preserve"> procure-to-pay process and 2) normal bank systems are not available or functional, IPOs may be established to make local emergency purchases. When these criteria are </w:t>
      </w:r>
      <w:r w:rsidR="00464B37">
        <w:rPr>
          <w:rFonts w:asciiTheme="minorHAnsi" w:hAnsiTheme="minorHAnsi" w:cstheme="minorHAnsi"/>
        </w:rPr>
        <w:t>met</w:t>
      </w:r>
      <w:r w:rsidRPr="00201654">
        <w:rPr>
          <w:rFonts w:asciiTheme="minorHAnsi" w:hAnsiTheme="minorHAnsi" w:cstheme="minorHAnsi"/>
        </w:rPr>
        <w:t>, the following IPO guidelines apply:</w:t>
      </w:r>
    </w:p>
    <w:p w:rsidRPr="001B7447" w:rsidR="007F0B88" w:rsidP="001B7447" w:rsidRDefault="00297FAC" w14:paraId="287C050A" w14:textId="11F97A9D">
      <w:pPr>
        <w:pStyle w:val="ListParagraph"/>
        <w:numPr>
          <w:ilvl w:val="0"/>
          <w:numId w:val="11"/>
        </w:numPr>
        <w:spacing w:after="120"/>
        <w:ind w:left="851"/>
        <w:jc w:val="both"/>
        <w:rPr>
          <w:rFonts w:asciiTheme="minorHAnsi" w:hAnsiTheme="minorHAnsi" w:cstheme="minorHAnsi"/>
        </w:rPr>
      </w:pPr>
      <w:bookmarkStart w:name="_Hlk40713425" w:id="8"/>
      <w:r>
        <w:rPr>
          <w:rFonts w:asciiTheme="minorHAnsi" w:hAnsiTheme="minorHAnsi" w:cstheme="minorHAnsi"/>
          <w:sz w:val="24"/>
          <w:szCs w:val="24"/>
        </w:rPr>
        <w:t>One</w:t>
      </w:r>
      <w:r w:rsidR="00E54881">
        <w:rPr>
          <w:rFonts w:asciiTheme="minorHAnsi" w:hAnsiTheme="minorHAnsi" w:cstheme="minorHAnsi"/>
          <w:sz w:val="24"/>
          <w:szCs w:val="24"/>
        </w:rPr>
        <w:t xml:space="preserve"> </w:t>
      </w:r>
      <w:r w:rsidRPr="001B7447" w:rsidR="00DB485B">
        <w:rPr>
          <w:rFonts w:asciiTheme="minorHAnsi" w:hAnsiTheme="minorHAnsi" w:cstheme="minorHAnsi"/>
          <w:sz w:val="24"/>
          <w:szCs w:val="24"/>
        </w:rPr>
        <w:t>B</w:t>
      </w:r>
      <w:r w:rsidR="00F77EBA">
        <w:rPr>
          <w:rFonts w:asciiTheme="minorHAnsi" w:hAnsiTheme="minorHAnsi" w:cstheme="minorHAnsi"/>
          <w:sz w:val="24"/>
          <w:szCs w:val="24"/>
        </w:rPr>
        <w:t>l</w:t>
      </w:r>
      <w:r w:rsidRPr="001B7447" w:rsidR="007F0B88">
        <w:rPr>
          <w:rFonts w:asciiTheme="minorHAnsi" w:hAnsiTheme="minorHAnsi" w:cstheme="minorHAnsi"/>
          <w:sz w:val="24"/>
          <w:szCs w:val="24"/>
        </w:rPr>
        <w:t>anket IPO up to US</w:t>
      </w:r>
      <w:r w:rsidRPr="001B7447" w:rsidR="005F5A57">
        <w:rPr>
          <w:rFonts w:asciiTheme="minorHAnsi" w:hAnsiTheme="minorHAnsi" w:cstheme="minorHAnsi"/>
          <w:sz w:val="24"/>
          <w:szCs w:val="24"/>
        </w:rPr>
        <w:t>$ 200,000</w:t>
      </w:r>
      <w:r w:rsidRPr="001B7447" w:rsidR="007F0B88">
        <w:rPr>
          <w:rFonts w:asciiTheme="minorHAnsi" w:hAnsiTheme="minorHAnsi" w:cstheme="minorHAnsi"/>
          <w:sz w:val="24"/>
          <w:szCs w:val="24"/>
        </w:rPr>
        <w:t xml:space="preserve"> may be established to encumber funds for</w:t>
      </w:r>
      <w:r w:rsidR="00E733D6">
        <w:rPr>
          <w:rFonts w:asciiTheme="minorHAnsi" w:hAnsiTheme="minorHAnsi" w:cstheme="minorHAnsi"/>
          <w:sz w:val="24"/>
          <w:szCs w:val="24"/>
        </w:rPr>
        <w:t xml:space="preserve"> </w:t>
      </w:r>
      <w:r w:rsidRPr="001B7447" w:rsidR="00E54881">
        <w:rPr>
          <w:rFonts w:ascii="Wingdings" w:hAnsi="Wingdings" w:eastAsia="Wingdings" w:cs="Wingdings" w:asciiTheme="minorHAnsi" w:hAnsiTheme="minorHAnsi" w:cstheme="minorHAnsi"/>
          <w:sz w:val="28"/>
          <w:szCs w:val="28"/>
        </w:rPr>
        <w:t>□</w:t>
      </w:r>
      <w:r w:rsidRPr="001B7447" w:rsidR="00DB485B">
        <w:rPr>
          <w:rFonts w:asciiTheme="minorHAnsi" w:hAnsiTheme="minorHAnsi" w:cstheme="minorHAnsi"/>
          <w:sz w:val="24"/>
          <w:szCs w:val="24"/>
          <w:u w:val="single"/>
        </w:rPr>
        <w:t xml:space="preserve">services procurement </w:t>
      </w:r>
      <w:r w:rsidRPr="001B7447" w:rsidR="007F0B88">
        <w:rPr>
          <w:rFonts w:asciiTheme="minorHAnsi" w:hAnsiTheme="minorHAnsi" w:cstheme="minorHAnsi"/>
          <w:sz w:val="24"/>
          <w:szCs w:val="24"/>
        </w:rPr>
        <w:t xml:space="preserve">and </w:t>
      </w:r>
      <w:r w:rsidRPr="001B7447" w:rsidR="00E54881">
        <w:rPr>
          <w:rFonts w:ascii="Wingdings" w:hAnsi="Wingdings" w:eastAsia="Wingdings" w:cs="Wingdings" w:asciiTheme="minorHAnsi" w:hAnsiTheme="minorHAnsi" w:cstheme="minorHAnsi"/>
          <w:sz w:val="28"/>
          <w:szCs w:val="28"/>
        </w:rPr>
        <w:t>□</w:t>
      </w:r>
      <w:r w:rsidRPr="001B7447" w:rsidR="007F0B88">
        <w:rPr>
          <w:rFonts w:asciiTheme="minorHAnsi" w:hAnsiTheme="minorHAnsi" w:cstheme="minorHAnsi"/>
          <w:sz w:val="24"/>
          <w:szCs w:val="24"/>
          <w:u w:val="single"/>
        </w:rPr>
        <w:t>goods procurement</w:t>
      </w:r>
      <w:r w:rsidRPr="001B7447" w:rsidR="00B83EF4">
        <w:rPr>
          <w:rFonts w:asciiTheme="minorHAnsi" w:hAnsiTheme="minorHAnsi" w:cstheme="minorHAnsi"/>
          <w:sz w:val="24"/>
          <w:szCs w:val="24"/>
        </w:rPr>
        <w:t xml:space="preserve">. </w:t>
      </w:r>
      <w:r w:rsidR="00E733D6">
        <w:rPr>
          <w:rFonts w:asciiTheme="minorHAnsi" w:hAnsiTheme="minorHAnsi" w:cstheme="minorHAnsi"/>
          <w:sz w:val="24"/>
          <w:szCs w:val="24"/>
        </w:rPr>
        <w:t>(One IPO for each, in other words a total of two blanket IPOs)</w:t>
      </w:r>
      <w:bookmarkEnd w:id="8"/>
    </w:p>
    <w:p w:rsidRPr="005D2234" w:rsidR="00714F86" w:rsidP="00BB3B2F" w:rsidRDefault="00714F86" w14:paraId="38DA1A23" w14:textId="272653E9">
      <w:pPr>
        <w:pStyle w:val="ListParagraph"/>
        <w:numPr>
          <w:ilvl w:val="0"/>
          <w:numId w:val="11"/>
        </w:numPr>
        <w:spacing w:after="120"/>
        <w:ind w:left="851"/>
        <w:jc w:val="both"/>
        <w:rPr>
          <w:rFonts w:asciiTheme="minorHAnsi" w:hAnsiTheme="minorHAnsi" w:cstheme="minorHAnsi"/>
        </w:rPr>
      </w:pPr>
      <w:r w:rsidRPr="00BB3B2F">
        <w:rPr>
          <w:rFonts w:asciiTheme="minorHAnsi" w:hAnsiTheme="minorHAnsi" w:cstheme="minorHAnsi"/>
          <w:sz w:val="24"/>
          <w:szCs w:val="24"/>
        </w:rPr>
        <w:t>Should it be necessary to establish more than one blanket IPO for</w:t>
      </w:r>
      <w:r w:rsidRPr="00BB3B2F" w:rsidR="00AD40B7">
        <w:rPr>
          <w:rFonts w:asciiTheme="minorHAnsi" w:hAnsiTheme="minorHAnsi" w:cstheme="minorHAnsi"/>
          <w:sz w:val="24"/>
          <w:szCs w:val="24"/>
        </w:rPr>
        <w:t xml:space="preserve"> </w:t>
      </w:r>
      <w:r w:rsidRPr="00BB3B2F" w:rsidR="002858DE">
        <w:rPr>
          <w:rFonts w:asciiTheme="minorHAnsi" w:hAnsiTheme="minorHAnsi" w:cstheme="minorHAnsi"/>
          <w:sz w:val="24"/>
          <w:szCs w:val="24"/>
        </w:rPr>
        <w:t xml:space="preserve">program </w:t>
      </w:r>
      <w:r w:rsidRPr="00BB3B2F" w:rsidR="00FB118B">
        <w:rPr>
          <w:rFonts w:asciiTheme="minorHAnsi" w:hAnsiTheme="minorHAnsi" w:cstheme="minorHAnsi"/>
          <w:sz w:val="24"/>
          <w:szCs w:val="24"/>
        </w:rPr>
        <w:t xml:space="preserve">related </w:t>
      </w:r>
      <w:r w:rsidRPr="00BB3B2F">
        <w:rPr>
          <w:rFonts w:asciiTheme="minorHAnsi" w:hAnsiTheme="minorHAnsi" w:cstheme="minorHAnsi"/>
          <w:sz w:val="24"/>
          <w:szCs w:val="24"/>
        </w:rPr>
        <w:t>operating expenses or goods, approval must be received in advance</w:t>
      </w:r>
      <w:r w:rsidRPr="003D3450">
        <w:rPr>
          <w:rFonts w:asciiTheme="minorHAnsi" w:hAnsiTheme="minorHAnsi" w:cstheme="minorHAnsi"/>
          <w:sz w:val="24"/>
          <w:szCs w:val="24"/>
        </w:rPr>
        <w:t xml:space="preserve"> from </w:t>
      </w:r>
      <w:r w:rsidRPr="00BB3B2F">
        <w:rPr>
          <w:rFonts w:asciiTheme="minorHAnsi" w:hAnsiTheme="minorHAnsi" w:cstheme="minorHAnsi"/>
          <w:sz w:val="24"/>
          <w:szCs w:val="24"/>
        </w:rPr>
        <w:t xml:space="preserve">the DAF or the </w:t>
      </w:r>
      <w:r w:rsidRPr="001B7447" w:rsidR="008F6B51">
        <w:rPr>
          <w:rFonts w:asciiTheme="minorHAnsi" w:hAnsiTheme="minorHAnsi" w:cstheme="minorHAnsi"/>
          <w:sz w:val="24"/>
          <w:szCs w:val="24"/>
        </w:rPr>
        <w:t>Chief WRE/SHO</w:t>
      </w:r>
      <w:r w:rsidRPr="00BB3B2F">
        <w:rPr>
          <w:rFonts w:asciiTheme="minorHAnsi" w:hAnsiTheme="minorHAnsi" w:cstheme="minorHAnsi"/>
          <w:sz w:val="24"/>
          <w:szCs w:val="24"/>
        </w:rPr>
        <w:t>. Evidence</w:t>
      </w:r>
      <w:r w:rsidRPr="003D3450">
        <w:rPr>
          <w:rFonts w:asciiTheme="minorHAnsi" w:hAnsiTheme="minorHAnsi" w:cstheme="minorHAnsi"/>
          <w:sz w:val="24"/>
          <w:szCs w:val="24"/>
        </w:rPr>
        <w:t xml:space="preserve"> of this approval (memo or email) must be uploaded to the ECM when the IPO is being raised. </w:t>
      </w:r>
    </w:p>
    <w:p w:rsidR="002858DE" w:rsidP="00BB3B2F" w:rsidRDefault="00714F86" w14:paraId="222991D3" w14:textId="328B6DDE">
      <w:pPr>
        <w:pStyle w:val="ListParagraph"/>
        <w:numPr>
          <w:ilvl w:val="0"/>
          <w:numId w:val="11"/>
        </w:numPr>
        <w:spacing w:after="40"/>
        <w:ind w:left="851" w:hanging="357"/>
        <w:jc w:val="both"/>
        <w:rPr>
          <w:rFonts w:asciiTheme="minorHAnsi" w:hAnsiTheme="minorHAnsi" w:cstheme="minorHAnsi"/>
          <w:bCs/>
          <w:sz w:val="24"/>
          <w:szCs w:val="24"/>
        </w:rPr>
      </w:pPr>
      <w:r w:rsidRPr="00CB1302">
        <w:rPr>
          <w:rFonts w:asciiTheme="minorHAnsi" w:hAnsiTheme="minorHAnsi" w:cstheme="minorHAnsi"/>
          <w:bCs/>
          <w:sz w:val="24"/>
          <w:szCs w:val="24"/>
        </w:rPr>
        <w:lastRenderedPageBreak/>
        <w:t>During emergencies, the requirement for a budget is waived, but a note in the 'detailed description' field in the Purchase Requisition (PR) is required indicating</w:t>
      </w:r>
    </w:p>
    <w:p w:rsidR="002858DE" w:rsidP="00BB3B2F" w:rsidRDefault="00714F86" w14:paraId="2FCC0EB7" w14:textId="329FE593">
      <w:pPr>
        <w:pStyle w:val="ListParagraph"/>
        <w:numPr>
          <w:ilvl w:val="0"/>
          <w:numId w:val="13"/>
        </w:numPr>
        <w:spacing w:after="40"/>
        <w:ind w:left="1276" w:hanging="357"/>
        <w:jc w:val="both"/>
        <w:rPr>
          <w:rFonts w:asciiTheme="minorHAnsi" w:hAnsiTheme="minorHAnsi" w:cstheme="minorHAnsi"/>
          <w:bCs/>
          <w:sz w:val="24"/>
          <w:szCs w:val="24"/>
        </w:rPr>
      </w:pPr>
      <w:r w:rsidRPr="00CB1302">
        <w:rPr>
          <w:rFonts w:asciiTheme="minorHAnsi" w:hAnsiTheme="minorHAnsi" w:cstheme="minorHAnsi"/>
          <w:bCs/>
          <w:sz w:val="24"/>
          <w:szCs w:val="24"/>
        </w:rPr>
        <w:t>that the activi</w:t>
      </w:r>
      <w:r w:rsidR="002858DE">
        <w:rPr>
          <w:rFonts w:asciiTheme="minorHAnsi" w:hAnsiTheme="minorHAnsi" w:cstheme="minorHAnsi"/>
          <w:bCs/>
          <w:sz w:val="24"/>
          <w:szCs w:val="24"/>
        </w:rPr>
        <w:t xml:space="preserve">ty pertains to </w:t>
      </w:r>
      <w:r w:rsidR="00464B37">
        <w:rPr>
          <w:rFonts w:asciiTheme="minorHAnsi" w:hAnsiTheme="minorHAnsi" w:cstheme="minorHAnsi"/>
          <w:bCs/>
          <w:sz w:val="24"/>
          <w:szCs w:val="24"/>
        </w:rPr>
        <w:t xml:space="preserve">a graded </w:t>
      </w:r>
      <w:r w:rsidR="002858DE">
        <w:rPr>
          <w:rFonts w:asciiTheme="minorHAnsi" w:hAnsiTheme="minorHAnsi" w:cstheme="minorHAnsi"/>
          <w:bCs/>
          <w:sz w:val="24"/>
          <w:szCs w:val="24"/>
        </w:rPr>
        <w:t>emergency; </w:t>
      </w:r>
    </w:p>
    <w:p w:rsidR="002858DE" w:rsidP="00BB3B2F" w:rsidRDefault="002858DE" w14:paraId="425D4BC3" w14:textId="77777777">
      <w:pPr>
        <w:pStyle w:val="ListParagraph"/>
        <w:numPr>
          <w:ilvl w:val="0"/>
          <w:numId w:val="13"/>
        </w:numPr>
        <w:spacing w:after="40"/>
        <w:ind w:left="1276" w:hanging="357"/>
        <w:jc w:val="both"/>
        <w:rPr>
          <w:rFonts w:asciiTheme="minorHAnsi" w:hAnsiTheme="minorHAnsi" w:cstheme="minorHAnsi"/>
          <w:bCs/>
          <w:sz w:val="24"/>
          <w:szCs w:val="24"/>
        </w:rPr>
      </w:pPr>
      <w:r>
        <w:rPr>
          <w:rFonts w:asciiTheme="minorHAnsi" w:hAnsiTheme="minorHAnsi" w:cstheme="minorHAnsi"/>
          <w:bCs/>
          <w:sz w:val="24"/>
          <w:szCs w:val="24"/>
        </w:rPr>
        <w:t>which emergency and grade; </w:t>
      </w:r>
    </w:p>
    <w:p w:rsidR="002858DE" w:rsidP="00BB3B2F" w:rsidRDefault="00714F86" w14:paraId="1030440C" w14:textId="3B36F911">
      <w:pPr>
        <w:pStyle w:val="ListParagraph"/>
        <w:numPr>
          <w:ilvl w:val="0"/>
          <w:numId w:val="13"/>
        </w:numPr>
        <w:spacing w:after="40"/>
        <w:ind w:left="1276" w:hanging="357"/>
        <w:jc w:val="both"/>
        <w:rPr>
          <w:rFonts w:asciiTheme="minorHAnsi" w:hAnsiTheme="minorHAnsi" w:cstheme="minorHAnsi"/>
          <w:bCs/>
          <w:sz w:val="24"/>
          <w:szCs w:val="24"/>
        </w:rPr>
      </w:pPr>
      <w:r w:rsidRPr="00CB1302">
        <w:rPr>
          <w:rFonts w:asciiTheme="minorHAnsi" w:hAnsiTheme="minorHAnsi" w:cstheme="minorHAnsi"/>
          <w:bCs/>
          <w:sz w:val="24"/>
          <w:szCs w:val="24"/>
        </w:rPr>
        <w:t xml:space="preserve">why IPO instead of </w:t>
      </w:r>
      <w:r w:rsidRPr="00CB1302" w:rsidR="00464B37">
        <w:rPr>
          <w:rFonts w:asciiTheme="minorHAnsi" w:hAnsiTheme="minorHAnsi" w:cstheme="minorHAnsi"/>
          <w:bCs/>
          <w:sz w:val="24"/>
          <w:szCs w:val="24"/>
        </w:rPr>
        <w:t>'</w:t>
      </w:r>
      <w:r w:rsidR="00464B37">
        <w:rPr>
          <w:rFonts w:asciiTheme="minorHAnsi" w:hAnsiTheme="minorHAnsi" w:cstheme="minorHAnsi"/>
          <w:bCs/>
          <w:sz w:val="24"/>
          <w:szCs w:val="24"/>
        </w:rPr>
        <w:t>normal</w:t>
      </w:r>
      <w:r w:rsidRPr="00CB1302" w:rsidR="00464B37">
        <w:rPr>
          <w:rFonts w:asciiTheme="minorHAnsi" w:hAnsiTheme="minorHAnsi" w:cstheme="minorHAnsi"/>
          <w:bCs/>
          <w:sz w:val="24"/>
          <w:szCs w:val="24"/>
        </w:rPr>
        <w:t xml:space="preserve">' </w:t>
      </w:r>
      <w:r w:rsidRPr="00CB1302">
        <w:rPr>
          <w:rFonts w:asciiTheme="minorHAnsi" w:hAnsiTheme="minorHAnsi" w:cstheme="minorHAnsi"/>
          <w:bCs/>
          <w:sz w:val="24"/>
          <w:szCs w:val="24"/>
        </w:rPr>
        <w:t>p</w:t>
      </w:r>
      <w:r w:rsidR="002858DE">
        <w:rPr>
          <w:rFonts w:asciiTheme="minorHAnsi" w:hAnsiTheme="minorHAnsi" w:cstheme="minorHAnsi"/>
          <w:bCs/>
          <w:sz w:val="24"/>
          <w:szCs w:val="24"/>
        </w:rPr>
        <w:t xml:space="preserve">rocurement is being used; and </w:t>
      </w:r>
    </w:p>
    <w:p w:rsidR="00714F86" w:rsidP="00BB3B2F" w:rsidRDefault="00714F86" w14:paraId="26AF296C" w14:textId="46FDD1A6">
      <w:pPr>
        <w:pStyle w:val="ListParagraph"/>
        <w:numPr>
          <w:ilvl w:val="0"/>
          <w:numId w:val="13"/>
        </w:numPr>
        <w:spacing w:after="120"/>
        <w:ind w:left="1276" w:hanging="357"/>
        <w:jc w:val="both"/>
        <w:rPr>
          <w:rFonts w:asciiTheme="minorHAnsi" w:hAnsiTheme="minorHAnsi" w:cstheme="minorHAnsi"/>
          <w:bCs/>
          <w:sz w:val="24"/>
          <w:szCs w:val="24"/>
        </w:rPr>
      </w:pPr>
      <w:r w:rsidRPr="00CB1302">
        <w:rPr>
          <w:rFonts w:asciiTheme="minorHAnsi" w:hAnsiTheme="minorHAnsi" w:cstheme="minorHAnsi"/>
          <w:bCs/>
          <w:sz w:val="24"/>
          <w:szCs w:val="24"/>
        </w:rPr>
        <w:t xml:space="preserve">a short description of the anticipated </w:t>
      </w:r>
      <w:r w:rsidR="00464B37">
        <w:rPr>
          <w:rFonts w:asciiTheme="minorHAnsi" w:hAnsiTheme="minorHAnsi" w:cstheme="minorHAnsi"/>
          <w:bCs/>
          <w:sz w:val="24"/>
          <w:szCs w:val="24"/>
        </w:rPr>
        <w:t>expenses</w:t>
      </w:r>
      <w:r w:rsidRPr="00CB1302">
        <w:rPr>
          <w:rFonts w:asciiTheme="minorHAnsi" w:hAnsiTheme="minorHAnsi" w:cstheme="minorHAnsi"/>
          <w:bCs/>
          <w:sz w:val="24"/>
          <w:szCs w:val="24"/>
        </w:rPr>
        <w:t>.</w:t>
      </w:r>
    </w:p>
    <w:p w:rsidRPr="00D0562F" w:rsidR="00947991" w:rsidP="00CD7F9F" w:rsidRDefault="00714F86" w14:paraId="28D4DC64" w14:textId="78C81AA2">
      <w:pPr>
        <w:pStyle w:val="ListParagraph"/>
        <w:numPr>
          <w:ilvl w:val="0"/>
          <w:numId w:val="11"/>
        </w:numPr>
        <w:spacing w:after="120"/>
        <w:ind w:left="851"/>
        <w:jc w:val="both"/>
        <w:rPr>
          <w:rFonts w:asciiTheme="minorHAnsi" w:hAnsiTheme="minorHAnsi" w:cstheme="minorHAnsi"/>
        </w:rPr>
      </w:pPr>
      <w:r w:rsidRPr="00781D71">
        <w:rPr>
          <w:rFonts w:asciiTheme="minorHAnsi" w:hAnsiTheme="minorHAnsi" w:cstheme="minorHAnsi"/>
          <w:bCs/>
          <w:sz w:val="24"/>
          <w:szCs w:val="24"/>
        </w:rPr>
        <w:t>During emergencies, the creation of the IPO in GSM can be expedited</w:t>
      </w:r>
      <w:r w:rsidR="00602079">
        <w:rPr>
          <w:rFonts w:asciiTheme="minorHAnsi" w:hAnsiTheme="minorHAnsi" w:cstheme="minorHAnsi"/>
          <w:bCs/>
          <w:sz w:val="24"/>
          <w:szCs w:val="24"/>
        </w:rPr>
        <w:t xml:space="preserve"> through a request in MyService. The box “officially declared emergency” should be ticked </w:t>
      </w:r>
      <w:r w:rsidR="00480DA0">
        <w:rPr>
          <w:rFonts w:asciiTheme="minorHAnsi" w:hAnsiTheme="minorHAnsi" w:cstheme="minorHAnsi"/>
          <w:bCs/>
          <w:sz w:val="24"/>
          <w:szCs w:val="24"/>
        </w:rPr>
        <w:t xml:space="preserve">and </w:t>
      </w:r>
      <w:r w:rsidRPr="00781D71" w:rsidR="00480DA0">
        <w:rPr>
          <w:rFonts w:asciiTheme="minorHAnsi" w:hAnsiTheme="minorHAnsi" w:cstheme="minorHAnsi"/>
          <w:bCs/>
          <w:sz w:val="24"/>
          <w:szCs w:val="24"/>
        </w:rPr>
        <w:t>one</w:t>
      </w:r>
      <w:r w:rsidR="00602079">
        <w:rPr>
          <w:rFonts w:asciiTheme="minorHAnsi" w:hAnsiTheme="minorHAnsi" w:cstheme="minorHAnsi"/>
          <w:bCs/>
          <w:sz w:val="24"/>
          <w:szCs w:val="24"/>
        </w:rPr>
        <w:t xml:space="preserve"> of the emergency reasons should be selected from the </w:t>
      </w:r>
      <w:r w:rsidR="006A75BF">
        <w:rPr>
          <w:rFonts w:asciiTheme="minorHAnsi" w:hAnsiTheme="minorHAnsi" w:cstheme="minorHAnsi"/>
          <w:bCs/>
          <w:sz w:val="24"/>
          <w:szCs w:val="24"/>
        </w:rPr>
        <w:t>drop-down</w:t>
      </w:r>
      <w:r w:rsidR="00602079">
        <w:rPr>
          <w:rFonts w:asciiTheme="minorHAnsi" w:hAnsiTheme="minorHAnsi" w:cstheme="minorHAnsi"/>
          <w:bCs/>
          <w:sz w:val="24"/>
          <w:szCs w:val="24"/>
        </w:rPr>
        <w:t xml:space="preserve"> menu.</w:t>
      </w:r>
      <w:r w:rsidRPr="00D0562F" w:rsidDel="00714F86" w:rsidR="00947991">
        <w:rPr>
          <w:rFonts w:asciiTheme="minorHAnsi" w:hAnsiTheme="minorHAnsi" w:cstheme="minorHAnsi"/>
        </w:rPr>
        <w:t xml:space="preserve"> </w:t>
      </w:r>
    </w:p>
    <w:p w:rsidRPr="001B7447" w:rsidR="00947991" w:rsidDel="00714F86" w:rsidP="00CD7F9F" w:rsidRDefault="00947991" w14:paraId="0917BF19" w14:textId="76B88CA0">
      <w:pPr>
        <w:pStyle w:val="ListParagraph"/>
        <w:numPr>
          <w:ilvl w:val="0"/>
          <w:numId w:val="11"/>
        </w:numPr>
        <w:spacing w:after="120"/>
        <w:ind w:left="851"/>
        <w:jc w:val="both"/>
        <w:rPr>
          <w:rFonts w:asciiTheme="minorHAnsi" w:hAnsiTheme="minorHAnsi" w:cstheme="minorHAnsi"/>
          <w:b/>
        </w:rPr>
      </w:pPr>
      <w:r w:rsidRPr="00D0562F" w:rsidDel="00714F86">
        <w:rPr>
          <w:rFonts w:asciiTheme="minorHAnsi" w:hAnsiTheme="minorHAnsi" w:cstheme="minorHAnsi"/>
          <w:sz w:val="24"/>
          <w:szCs w:val="24"/>
        </w:rPr>
        <w:t xml:space="preserve">If procurement/payments for emergency activities are required immediately and the IPO to encumber funds for this activity is not yet available in </w:t>
      </w:r>
      <w:r w:rsidRPr="00D0562F" w:rsidDel="00714F86">
        <w:rPr>
          <w:rFonts w:asciiTheme="minorHAnsi" w:hAnsiTheme="minorHAnsi" w:cstheme="minorHAnsi"/>
          <w:bCs/>
          <w:sz w:val="24"/>
          <w:szCs w:val="24"/>
        </w:rPr>
        <w:t>GSM</w:t>
      </w:r>
      <w:r w:rsidRPr="00D0562F" w:rsidDel="00714F86">
        <w:rPr>
          <w:rFonts w:asciiTheme="minorHAnsi" w:hAnsiTheme="minorHAnsi" w:cstheme="minorHAnsi"/>
          <w:sz w:val="24"/>
          <w:szCs w:val="24"/>
        </w:rPr>
        <w:t xml:space="preserve">, the transaction can </w:t>
      </w:r>
      <w:r w:rsidRPr="00D0562F" w:rsidR="00AD40B7">
        <w:rPr>
          <w:rFonts w:asciiTheme="minorHAnsi" w:hAnsiTheme="minorHAnsi" w:cstheme="minorHAnsi"/>
          <w:sz w:val="24"/>
          <w:szCs w:val="24"/>
        </w:rPr>
        <w:t xml:space="preserve">temporarily </w:t>
      </w:r>
      <w:r w:rsidRPr="00D0562F" w:rsidDel="00714F86">
        <w:rPr>
          <w:rFonts w:asciiTheme="minorHAnsi" w:hAnsiTheme="minorHAnsi" w:cstheme="minorHAnsi"/>
          <w:sz w:val="24"/>
          <w:szCs w:val="24"/>
        </w:rPr>
        <w:t>be charged directly to a PTAEO</w:t>
      </w:r>
      <w:r w:rsidRPr="00D0562F">
        <w:rPr>
          <w:rFonts w:asciiTheme="minorHAnsi" w:hAnsiTheme="minorHAnsi" w:cstheme="minorHAnsi"/>
          <w:sz w:val="24"/>
          <w:szCs w:val="24"/>
        </w:rPr>
        <w:t xml:space="preserve">, </w:t>
      </w:r>
      <w:r w:rsidRPr="00D0562F" w:rsidDel="00714F86">
        <w:rPr>
          <w:rFonts w:asciiTheme="minorHAnsi" w:hAnsiTheme="minorHAnsi" w:cstheme="minorHAnsi"/>
          <w:sz w:val="24"/>
          <w:szCs w:val="24"/>
        </w:rPr>
        <w:t xml:space="preserve">using the transaction type “PTAEO” in eImprest. Once the IPO for the emergency activity has been created, an entry must be recorded to reverse the PTAEO transaction and a new entry created to record the activity to the appropriate IPO. </w:t>
      </w:r>
      <w:r w:rsidRPr="001B7447" w:rsidR="00E54881">
        <w:rPr>
          <w:rFonts w:asciiTheme="minorHAnsi" w:hAnsiTheme="minorHAnsi" w:cstheme="minorHAnsi"/>
          <w:b/>
          <w:sz w:val="24"/>
          <w:szCs w:val="24"/>
        </w:rPr>
        <w:t xml:space="preserve">This option is strictly exceptional and these transactions must be </w:t>
      </w:r>
      <w:r w:rsidRPr="001B7447" w:rsidDel="00714F86">
        <w:rPr>
          <w:rFonts w:asciiTheme="minorHAnsi" w:hAnsiTheme="minorHAnsi" w:cstheme="minorHAnsi"/>
          <w:b/>
          <w:sz w:val="24"/>
          <w:szCs w:val="24"/>
        </w:rPr>
        <w:t xml:space="preserve">monitored monthly </w:t>
      </w:r>
      <w:r w:rsidRPr="001B7447" w:rsidR="00E54881">
        <w:rPr>
          <w:rFonts w:asciiTheme="minorHAnsi" w:hAnsiTheme="minorHAnsi" w:cstheme="minorHAnsi"/>
          <w:b/>
          <w:sz w:val="24"/>
          <w:szCs w:val="24"/>
        </w:rPr>
        <w:t>and</w:t>
      </w:r>
      <w:r w:rsidRPr="001B7447" w:rsidDel="00714F86">
        <w:rPr>
          <w:rFonts w:asciiTheme="minorHAnsi" w:hAnsiTheme="minorHAnsi" w:cstheme="minorHAnsi"/>
          <w:b/>
          <w:sz w:val="24"/>
          <w:szCs w:val="24"/>
        </w:rPr>
        <w:t xml:space="preserve"> reversed on a timely basis.</w:t>
      </w:r>
    </w:p>
    <w:p w:rsidRPr="00201654" w:rsidR="00714F86" w:rsidP="00CD7F9F" w:rsidRDefault="00714F86" w14:paraId="6F0AE298" w14:textId="77777777">
      <w:pPr>
        <w:pStyle w:val="ListParagraph"/>
        <w:numPr>
          <w:ilvl w:val="0"/>
          <w:numId w:val="11"/>
        </w:numPr>
        <w:spacing w:after="120"/>
        <w:ind w:left="851"/>
        <w:jc w:val="both"/>
        <w:rPr>
          <w:rFonts w:asciiTheme="minorHAnsi" w:hAnsiTheme="minorHAnsi" w:cstheme="minorHAnsi"/>
        </w:rPr>
      </w:pPr>
      <w:r w:rsidRPr="00201654">
        <w:rPr>
          <w:sz w:val="24"/>
          <w:szCs w:val="24"/>
        </w:rPr>
        <w:t xml:space="preserve">The maximum duration of an emergency IPO is one year (or award end date or year-end date, whichever is earlier). </w:t>
      </w:r>
    </w:p>
    <w:p w:rsidRPr="001B7447" w:rsidR="00E54881" w:rsidRDefault="006A5235" w14:paraId="2142BBA2" w14:textId="751B81D8">
      <w:pPr>
        <w:pStyle w:val="ListParagraph"/>
        <w:numPr>
          <w:ilvl w:val="0"/>
          <w:numId w:val="11"/>
        </w:numPr>
        <w:spacing w:after="120"/>
        <w:ind w:left="851"/>
        <w:jc w:val="both"/>
        <w:rPr>
          <w:rFonts w:asciiTheme="minorHAnsi" w:hAnsiTheme="minorHAnsi" w:cstheme="minorHAnsi"/>
          <w:bCs/>
          <w:sz w:val="24"/>
          <w:szCs w:val="24"/>
        </w:rPr>
      </w:pPr>
      <w:r w:rsidRPr="00F77EBA">
        <w:rPr>
          <w:rFonts w:asciiTheme="minorHAnsi" w:hAnsiTheme="minorHAnsi" w:cstheme="minorHAnsi"/>
          <w:sz w:val="24"/>
          <w:szCs w:val="24"/>
        </w:rPr>
        <w:t>In graded emergencies only, the i</w:t>
      </w:r>
      <w:r w:rsidRPr="00F77EBA" w:rsidR="007F0B88">
        <w:rPr>
          <w:rFonts w:asciiTheme="minorHAnsi" w:hAnsiTheme="minorHAnsi" w:cstheme="minorHAnsi"/>
          <w:sz w:val="24"/>
          <w:szCs w:val="24"/>
        </w:rPr>
        <w:t xml:space="preserve">ndividual transactions/payments may be made up to the total purchase order </w:t>
      </w:r>
      <w:r w:rsidRPr="00F77EBA" w:rsidR="001D5F90">
        <w:rPr>
          <w:rFonts w:asciiTheme="minorHAnsi" w:hAnsiTheme="minorHAnsi" w:cstheme="minorHAnsi"/>
          <w:sz w:val="24"/>
          <w:szCs w:val="24"/>
        </w:rPr>
        <w:t>amount and</w:t>
      </w:r>
      <w:r w:rsidRPr="00F77EBA" w:rsidR="007F0B88">
        <w:rPr>
          <w:rFonts w:asciiTheme="minorHAnsi" w:hAnsiTheme="minorHAnsi" w:cstheme="minorHAnsi"/>
          <w:sz w:val="24"/>
          <w:szCs w:val="24"/>
        </w:rPr>
        <w:t xml:space="preserve"> are not limited to the </w:t>
      </w:r>
      <w:r w:rsidRPr="00F77EBA" w:rsidR="007905A9">
        <w:rPr>
          <w:rFonts w:asciiTheme="minorHAnsi" w:hAnsiTheme="minorHAnsi" w:cstheme="minorHAnsi"/>
          <w:sz w:val="24"/>
          <w:szCs w:val="24"/>
        </w:rPr>
        <w:t xml:space="preserve">US$ </w:t>
      </w:r>
      <w:r w:rsidRPr="00F77EBA" w:rsidR="007F0B88">
        <w:rPr>
          <w:rFonts w:asciiTheme="minorHAnsi" w:hAnsiTheme="minorHAnsi" w:cstheme="minorHAnsi"/>
          <w:sz w:val="24"/>
          <w:szCs w:val="24"/>
        </w:rPr>
        <w:t>2,500</w:t>
      </w:r>
      <w:r w:rsidR="00D8476C">
        <w:rPr>
          <w:rFonts w:asciiTheme="minorHAnsi" w:hAnsiTheme="minorHAnsi" w:cstheme="minorHAnsi"/>
          <w:sz w:val="24"/>
          <w:szCs w:val="24"/>
        </w:rPr>
        <w:t xml:space="preserve"> (or local currency equivalent).</w:t>
      </w:r>
    </w:p>
    <w:p w:rsidRPr="00CD7F9F" w:rsidR="00CD7F9F" w:rsidP="00CD7F9F" w:rsidRDefault="00CD7F9F" w14:paraId="4E8AA09A" w14:textId="77777777">
      <w:pPr>
        <w:pStyle w:val="ListParagraph"/>
        <w:spacing w:after="120"/>
        <w:ind w:left="851"/>
        <w:jc w:val="both"/>
        <w:rPr>
          <w:rFonts w:asciiTheme="minorHAnsi" w:hAnsiTheme="minorHAnsi" w:cstheme="minorHAnsi"/>
          <w:bCs/>
          <w:sz w:val="24"/>
          <w:szCs w:val="24"/>
        </w:rPr>
      </w:pPr>
    </w:p>
    <w:p w:rsidRPr="00201654" w:rsidR="00E54881" w:rsidP="001B7447" w:rsidRDefault="004278D8" w14:paraId="4B9CB899" w14:textId="5BB8AAC9">
      <w:pPr>
        <w:tabs>
          <w:tab w:val="left" w:pos="851"/>
        </w:tabs>
        <w:spacing w:after="120"/>
        <w:ind w:left="567"/>
        <w:rPr>
          <w:rFonts w:asciiTheme="minorHAnsi" w:hAnsiTheme="minorHAnsi" w:cstheme="minorHAnsi"/>
          <w:b/>
          <w:color w:val="1E7FB8"/>
        </w:rPr>
      </w:pPr>
      <w:r>
        <w:rPr>
          <w:rFonts w:asciiTheme="minorHAnsi" w:hAnsiTheme="minorHAnsi" w:cstheme="minorHAnsi"/>
          <w:b/>
          <w:color w:val="1E7FB8"/>
        </w:rPr>
        <w:t>Authorized</w:t>
      </w:r>
      <w:r w:rsidRPr="00201654">
        <w:rPr>
          <w:rFonts w:asciiTheme="minorHAnsi" w:hAnsiTheme="minorHAnsi" w:cstheme="minorHAnsi"/>
          <w:b/>
          <w:color w:val="1E7FB8"/>
        </w:rPr>
        <w:t xml:space="preserve"> </w:t>
      </w:r>
      <w:r>
        <w:rPr>
          <w:rFonts w:asciiTheme="minorHAnsi" w:hAnsiTheme="minorHAnsi" w:cstheme="minorHAnsi"/>
          <w:b/>
          <w:color w:val="1E7FB8"/>
        </w:rPr>
        <w:t>expenses</w:t>
      </w:r>
    </w:p>
    <w:p w:rsidR="00636EAF" w:rsidP="001B7447" w:rsidRDefault="00F77EBA" w14:paraId="4EDC8463" w14:textId="0EA6A40D">
      <w:pPr>
        <w:tabs>
          <w:tab w:val="left" w:pos="851"/>
        </w:tabs>
        <w:spacing w:after="120"/>
        <w:ind w:left="567"/>
        <w:rPr>
          <w:rFonts w:asciiTheme="minorHAnsi" w:hAnsiTheme="minorHAnsi" w:cstheme="minorHAnsi"/>
        </w:rPr>
      </w:pPr>
      <w:r>
        <w:rPr>
          <w:rFonts w:asciiTheme="minorHAnsi" w:hAnsiTheme="minorHAnsi" w:cstheme="minorHAnsi"/>
        </w:rPr>
        <w:br/>
      </w:r>
      <w:r w:rsidRPr="00201654" w:rsidR="00760E11">
        <w:rPr>
          <w:rFonts w:asciiTheme="minorHAnsi" w:hAnsiTheme="minorHAnsi" w:cstheme="minorHAnsi"/>
        </w:rPr>
        <w:t xml:space="preserve">In addition to the </w:t>
      </w:r>
      <w:r w:rsidR="004278D8">
        <w:rPr>
          <w:rFonts w:asciiTheme="minorHAnsi" w:hAnsiTheme="minorHAnsi" w:cstheme="minorHAnsi"/>
        </w:rPr>
        <w:t xml:space="preserve">authorized expenses </w:t>
      </w:r>
      <w:r w:rsidRPr="00201654" w:rsidR="00760E11">
        <w:rPr>
          <w:rFonts w:asciiTheme="minorHAnsi" w:hAnsiTheme="minorHAnsi" w:cstheme="minorHAnsi"/>
        </w:rPr>
        <w:t>in section 2.1</w:t>
      </w:r>
      <w:r w:rsidR="00760E11">
        <w:rPr>
          <w:rFonts w:asciiTheme="minorHAnsi" w:hAnsiTheme="minorHAnsi" w:cstheme="minorHAnsi"/>
        </w:rPr>
        <w:t>,</w:t>
      </w:r>
      <w:r w:rsidR="004278D8">
        <w:rPr>
          <w:rFonts w:asciiTheme="minorHAnsi" w:hAnsiTheme="minorHAnsi" w:cstheme="minorHAnsi"/>
        </w:rPr>
        <w:t xml:space="preserve"> in graded emergencies,</w:t>
      </w:r>
      <w:r w:rsidR="00760E11">
        <w:rPr>
          <w:rFonts w:asciiTheme="minorHAnsi" w:hAnsiTheme="minorHAnsi" w:cstheme="minorHAnsi"/>
        </w:rPr>
        <w:t xml:space="preserve"> </w:t>
      </w:r>
      <w:r w:rsidR="004278D8">
        <w:rPr>
          <w:rFonts w:asciiTheme="minorHAnsi" w:hAnsiTheme="minorHAnsi" w:cstheme="minorHAnsi"/>
        </w:rPr>
        <w:t xml:space="preserve">Imprest POs can also be used as described below: </w:t>
      </w:r>
    </w:p>
    <w:tbl>
      <w:tblPr>
        <w:tblStyle w:val="TableGrid"/>
        <w:tblpPr w:leftFromText="180" w:rightFromText="180" w:vertAnchor="text" w:tblpX="558" w:tblpY="1"/>
        <w:tblOverlap w:val="never"/>
        <w:tblW w:w="14317" w:type="dxa"/>
        <w:tblLook w:val="04A0" w:firstRow="1" w:lastRow="0" w:firstColumn="1" w:lastColumn="0" w:noHBand="0" w:noVBand="1"/>
      </w:tblPr>
      <w:tblGrid>
        <w:gridCol w:w="3265"/>
        <w:gridCol w:w="5665"/>
        <w:gridCol w:w="3349"/>
        <w:gridCol w:w="2038"/>
      </w:tblGrid>
      <w:tr w:rsidRPr="00E51C89" w:rsidR="00636EAF" w:rsidTr="00F67F50" w14:paraId="01800A42" w14:textId="77777777">
        <w:trPr>
          <w:tblHeader/>
        </w:trPr>
        <w:tc>
          <w:tcPr>
            <w:tcW w:w="3265" w:type="dxa"/>
          </w:tcPr>
          <w:p w:rsidRPr="00E51C89" w:rsidR="00636EAF" w:rsidP="00D8476C" w:rsidRDefault="00636EAF" w14:paraId="4DE8C7DC" w14:textId="089755BC">
            <w:pPr>
              <w:jc w:val="center"/>
              <w:rPr>
                <w:rFonts w:asciiTheme="minorHAnsi" w:hAnsiTheme="minorHAnsi" w:cstheme="minorHAnsi"/>
                <w:b/>
              </w:rPr>
            </w:pPr>
            <w:r w:rsidRPr="00E51C89">
              <w:rPr>
                <w:rFonts w:asciiTheme="minorHAnsi" w:hAnsiTheme="minorHAnsi" w:cstheme="minorHAnsi"/>
                <w:b/>
              </w:rPr>
              <w:t>Expenditure Category</w:t>
            </w:r>
          </w:p>
        </w:tc>
        <w:tc>
          <w:tcPr>
            <w:tcW w:w="5665" w:type="dxa"/>
          </w:tcPr>
          <w:p w:rsidRPr="00E51C89" w:rsidR="00636EAF" w:rsidP="00D8476C" w:rsidRDefault="00464C3B" w14:paraId="47591874" w14:textId="08949403">
            <w:pPr>
              <w:jc w:val="center"/>
              <w:rPr>
                <w:rFonts w:asciiTheme="minorHAnsi" w:hAnsiTheme="minorHAnsi" w:cstheme="minorHAnsi"/>
                <w:b/>
              </w:rPr>
            </w:pPr>
            <w:r>
              <w:rPr>
                <w:rFonts w:asciiTheme="minorHAnsi" w:hAnsiTheme="minorHAnsi" w:cstheme="minorHAnsi"/>
                <w:b/>
              </w:rPr>
              <w:t>E</w:t>
            </w:r>
            <w:r w:rsidR="004278D8">
              <w:rPr>
                <w:rFonts w:asciiTheme="minorHAnsi" w:hAnsiTheme="minorHAnsi" w:cstheme="minorHAnsi"/>
                <w:b/>
              </w:rPr>
              <w:t>xpenditure description</w:t>
            </w:r>
          </w:p>
        </w:tc>
        <w:tc>
          <w:tcPr>
            <w:tcW w:w="3349" w:type="dxa"/>
          </w:tcPr>
          <w:p w:rsidRPr="00E51C89" w:rsidR="00636EAF" w:rsidP="00D8476C" w:rsidRDefault="00636EAF" w14:paraId="400BE4B2" w14:textId="77777777">
            <w:pPr>
              <w:jc w:val="center"/>
              <w:rPr>
                <w:rFonts w:asciiTheme="minorHAnsi" w:hAnsiTheme="minorHAnsi" w:cstheme="minorHAnsi"/>
                <w:b/>
              </w:rPr>
            </w:pPr>
            <w:r w:rsidRPr="00E51C89">
              <w:rPr>
                <w:rFonts w:asciiTheme="minorHAnsi" w:hAnsiTheme="minorHAnsi" w:cstheme="minorHAnsi"/>
                <w:b/>
              </w:rPr>
              <w:t>Expenditure Type</w:t>
            </w:r>
            <w:r>
              <w:rPr>
                <w:rFonts w:asciiTheme="minorHAnsi" w:hAnsiTheme="minorHAnsi" w:cstheme="minorHAnsi"/>
                <w:b/>
              </w:rPr>
              <w:t>*</w:t>
            </w:r>
          </w:p>
        </w:tc>
        <w:tc>
          <w:tcPr>
            <w:tcW w:w="2038" w:type="dxa"/>
          </w:tcPr>
          <w:p w:rsidRPr="00E51C89" w:rsidR="00636EAF" w:rsidP="00D8476C" w:rsidRDefault="0063361E" w14:paraId="2351503D" w14:textId="435F1255">
            <w:pPr>
              <w:jc w:val="center"/>
              <w:rPr>
                <w:rFonts w:asciiTheme="minorHAnsi" w:hAnsiTheme="minorHAnsi" w:cstheme="minorHAnsi"/>
                <w:b/>
              </w:rPr>
            </w:pPr>
            <w:r>
              <w:rPr>
                <w:rFonts w:asciiTheme="minorHAnsi" w:hAnsiTheme="minorHAnsi" w:cstheme="minorHAnsi"/>
                <w:b/>
              </w:rPr>
              <w:t xml:space="preserve">IPO </w:t>
            </w:r>
            <w:r w:rsidR="00D8476C">
              <w:rPr>
                <w:rFonts w:asciiTheme="minorHAnsi" w:hAnsiTheme="minorHAnsi" w:cstheme="minorHAnsi"/>
                <w:b/>
              </w:rPr>
              <w:t>maximum amount</w:t>
            </w:r>
          </w:p>
        </w:tc>
      </w:tr>
      <w:tr w:rsidRPr="00E51C89" w:rsidR="00636EAF" w:rsidTr="00F67F50" w14:paraId="511C17FD" w14:textId="77777777">
        <w:tc>
          <w:tcPr>
            <w:tcW w:w="3265" w:type="dxa"/>
            <w:vAlign w:val="center"/>
          </w:tcPr>
          <w:p w:rsidRPr="00E51C89" w:rsidR="00636EAF" w:rsidP="00DE3953" w:rsidRDefault="00636EAF" w14:paraId="28162E24" w14:textId="77777777">
            <w:pPr>
              <w:spacing w:before="120"/>
              <w:rPr>
                <w:rFonts w:asciiTheme="minorHAnsi" w:hAnsiTheme="minorHAnsi" w:cstheme="minorHAnsi"/>
              </w:rPr>
            </w:pPr>
            <w:bookmarkStart w:name="_Hlk31730853" w:id="9"/>
            <w:r w:rsidRPr="00941EBA">
              <w:rPr>
                <w:rFonts w:asciiTheme="minorHAnsi" w:hAnsiTheme="minorHAnsi" w:cstheme="minorHAnsi"/>
              </w:rPr>
              <w:t>Program related operating costs</w:t>
            </w:r>
          </w:p>
        </w:tc>
        <w:tc>
          <w:tcPr>
            <w:tcW w:w="5665" w:type="dxa"/>
          </w:tcPr>
          <w:p w:rsidRPr="005231D6" w:rsidR="00652016" w:rsidP="00652016" w:rsidRDefault="00652016" w14:paraId="1FCA95A8" w14:textId="77777777">
            <w:pPr>
              <w:pStyle w:val="ListParagraph"/>
              <w:numPr>
                <w:ilvl w:val="0"/>
                <w:numId w:val="20"/>
              </w:numPr>
              <w:contextualSpacing/>
              <w:rPr>
                <w:rFonts w:asciiTheme="minorHAnsi" w:hAnsiTheme="minorHAnsi" w:cstheme="minorHAnsi"/>
              </w:rPr>
            </w:pPr>
            <w:bookmarkStart w:name="_Hlk40713589" w:id="10"/>
            <w:r w:rsidRPr="005231D6">
              <w:rPr>
                <w:rFonts w:asciiTheme="minorHAnsi" w:hAnsiTheme="minorHAnsi" w:cstheme="minorHAnsi"/>
              </w:rPr>
              <w:t>transportation of people and goods</w:t>
            </w:r>
          </w:p>
          <w:p w:rsidRPr="005231D6" w:rsidR="00652016" w:rsidP="00652016" w:rsidRDefault="00652016" w14:paraId="39DC1E94" w14:textId="77777777">
            <w:pPr>
              <w:pStyle w:val="ListParagraph"/>
              <w:numPr>
                <w:ilvl w:val="0"/>
                <w:numId w:val="20"/>
              </w:numPr>
              <w:contextualSpacing/>
              <w:rPr>
                <w:rFonts w:asciiTheme="minorHAnsi" w:hAnsiTheme="minorHAnsi" w:cstheme="minorHAnsi"/>
              </w:rPr>
            </w:pPr>
            <w:r w:rsidRPr="005231D6">
              <w:rPr>
                <w:rFonts w:asciiTheme="minorHAnsi" w:hAnsiTheme="minorHAnsi" w:cstheme="minorHAnsi"/>
              </w:rPr>
              <w:t>vehicle rental</w:t>
            </w:r>
          </w:p>
          <w:p w:rsidRPr="005231D6" w:rsidR="00652016" w:rsidP="00652016" w:rsidRDefault="00652016" w14:paraId="4C8DF7B8" w14:textId="77777777">
            <w:pPr>
              <w:pStyle w:val="ListParagraph"/>
              <w:numPr>
                <w:ilvl w:val="0"/>
                <w:numId w:val="20"/>
              </w:numPr>
              <w:contextualSpacing/>
              <w:rPr>
                <w:rFonts w:asciiTheme="minorHAnsi" w:hAnsiTheme="minorHAnsi" w:cstheme="minorHAnsi"/>
              </w:rPr>
            </w:pPr>
            <w:r w:rsidRPr="005231D6">
              <w:rPr>
                <w:rFonts w:asciiTheme="minorHAnsi" w:hAnsiTheme="minorHAnsi" w:cstheme="minorHAnsi"/>
              </w:rPr>
              <w:t>fuel for vehicle used during the implementation of field activities.</w:t>
            </w:r>
          </w:p>
          <w:p w:rsidRPr="00802F85" w:rsidR="003A68AF" w:rsidP="00802F85" w:rsidRDefault="00652016" w14:paraId="69A5EB20" w14:textId="77777777">
            <w:pPr>
              <w:pStyle w:val="ListParagraph"/>
              <w:numPr>
                <w:ilvl w:val="0"/>
                <w:numId w:val="20"/>
              </w:numPr>
            </w:pPr>
            <w:r w:rsidRPr="00802F85">
              <w:rPr>
                <w:rFonts w:asciiTheme="minorHAnsi" w:hAnsiTheme="minorHAnsi" w:cstheme="minorHAnsi"/>
              </w:rPr>
              <w:t>renovation and construction costs of health facilities</w:t>
            </w:r>
          </w:p>
          <w:p w:rsidRPr="00F67F50" w:rsidR="00620642" w:rsidP="00802F85" w:rsidRDefault="00620642" w14:paraId="0FCAD87F" w14:textId="47E6D080">
            <w:pPr>
              <w:pStyle w:val="ListParagraph"/>
              <w:numPr>
                <w:ilvl w:val="0"/>
                <w:numId w:val="20"/>
              </w:numPr>
            </w:pPr>
            <w:bookmarkStart w:name="_Hlk40713611" w:id="11"/>
            <w:bookmarkEnd w:id="10"/>
            <w:r>
              <w:rPr>
                <w:color w:val="000000"/>
                <w:sz w:val="24"/>
                <w:szCs w:val="24"/>
              </w:rPr>
              <w:lastRenderedPageBreak/>
              <w:t>Customs clearance costs/ demurrage relating to emergency goods importation</w:t>
            </w:r>
            <w:bookmarkEnd w:id="11"/>
          </w:p>
        </w:tc>
        <w:tc>
          <w:tcPr>
            <w:tcW w:w="3349" w:type="dxa"/>
            <w:vAlign w:val="center"/>
          </w:tcPr>
          <w:p w:rsidRPr="00941EBA" w:rsidR="00636EAF" w:rsidP="00DE3953" w:rsidRDefault="00636EAF" w14:paraId="73E03A5A" w14:textId="32226AF5">
            <w:pPr>
              <w:pStyle w:val="ListParagraph"/>
              <w:numPr>
                <w:ilvl w:val="0"/>
                <w:numId w:val="7"/>
              </w:numPr>
              <w:spacing w:before="120"/>
              <w:ind w:left="177" w:hanging="177"/>
              <w:rPr>
                <w:rFonts w:asciiTheme="minorHAnsi" w:hAnsiTheme="minorHAnsi" w:cstheme="minorHAnsi"/>
                <w:sz w:val="24"/>
                <w:szCs w:val="24"/>
                <w:lang w:val="en-GB"/>
              </w:rPr>
            </w:pPr>
            <w:r w:rsidRPr="00941EBA">
              <w:rPr>
                <w:rFonts w:asciiTheme="minorHAnsi" w:hAnsiTheme="minorHAnsi" w:cstheme="minorHAnsi"/>
                <w:sz w:val="24"/>
                <w:szCs w:val="24"/>
                <w:lang w:val="en-GB"/>
              </w:rPr>
              <w:lastRenderedPageBreak/>
              <w:t>513-Contractua</w:t>
            </w:r>
            <w:r w:rsidR="00E66C1E">
              <w:rPr>
                <w:rFonts w:asciiTheme="minorHAnsi" w:hAnsiTheme="minorHAnsi" w:cstheme="minorHAnsi"/>
                <w:sz w:val="24"/>
                <w:szCs w:val="24"/>
                <w:lang w:val="en-GB"/>
              </w:rPr>
              <w:t>l</w:t>
            </w:r>
            <w:r w:rsidRPr="00941EBA">
              <w:rPr>
                <w:rFonts w:asciiTheme="minorHAnsi" w:hAnsiTheme="minorHAnsi" w:cstheme="minorHAnsi"/>
                <w:sz w:val="24"/>
                <w:szCs w:val="24"/>
                <w:lang w:val="en-GB"/>
              </w:rPr>
              <w:t xml:space="preserve"> Serv</w:t>
            </w:r>
            <w:r w:rsidR="00620642">
              <w:rPr>
                <w:rFonts w:asciiTheme="minorHAnsi" w:hAnsiTheme="minorHAnsi" w:cstheme="minorHAnsi"/>
                <w:sz w:val="24"/>
                <w:szCs w:val="24"/>
                <w:lang w:val="en-GB"/>
              </w:rPr>
              <w:t>ices</w:t>
            </w:r>
            <w:r w:rsidRPr="00941EBA">
              <w:rPr>
                <w:rFonts w:asciiTheme="minorHAnsi" w:hAnsiTheme="minorHAnsi" w:cstheme="minorHAnsi"/>
                <w:sz w:val="24"/>
                <w:szCs w:val="24"/>
                <w:lang w:val="en-GB"/>
              </w:rPr>
              <w:t>, General</w:t>
            </w:r>
          </w:p>
          <w:p w:rsidRPr="00E51C89" w:rsidR="00636EAF" w:rsidP="00DE3953" w:rsidRDefault="00636EAF" w14:paraId="7C2B9410" w14:textId="77777777">
            <w:pPr>
              <w:ind w:left="177" w:hanging="177"/>
              <w:rPr>
                <w:rFonts w:asciiTheme="minorHAnsi" w:hAnsiTheme="minorHAnsi" w:cstheme="minorHAnsi"/>
              </w:rPr>
            </w:pPr>
          </w:p>
        </w:tc>
        <w:tc>
          <w:tcPr>
            <w:tcW w:w="2038" w:type="dxa"/>
            <w:vAlign w:val="center"/>
          </w:tcPr>
          <w:p w:rsidRPr="00E51C89" w:rsidR="00636EAF" w:rsidP="00DE3953" w:rsidRDefault="00636EAF" w14:paraId="2EDC364E" w14:textId="77777777">
            <w:pPr>
              <w:spacing w:before="120"/>
              <w:rPr>
                <w:rFonts w:asciiTheme="minorHAnsi" w:hAnsiTheme="minorHAnsi" w:cstheme="minorHAnsi"/>
              </w:rPr>
            </w:pPr>
            <w:r>
              <w:rPr>
                <w:rFonts w:asciiTheme="minorHAnsi" w:hAnsiTheme="minorHAnsi" w:cstheme="minorHAnsi"/>
              </w:rPr>
              <w:t xml:space="preserve">US$ </w:t>
            </w:r>
            <w:r w:rsidRPr="00E51C89">
              <w:rPr>
                <w:rFonts w:asciiTheme="minorHAnsi" w:hAnsiTheme="minorHAnsi" w:cstheme="minorHAnsi"/>
              </w:rPr>
              <w:t>200,000</w:t>
            </w:r>
          </w:p>
        </w:tc>
      </w:tr>
      <w:bookmarkEnd w:id="9"/>
      <w:tr w:rsidRPr="00E51C89" w:rsidR="00636EAF" w:rsidTr="00F67F50" w14:paraId="0F5C8C54" w14:textId="77777777">
        <w:tc>
          <w:tcPr>
            <w:tcW w:w="3265" w:type="dxa"/>
            <w:vAlign w:val="center"/>
          </w:tcPr>
          <w:p w:rsidRPr="00E51C89" w:rsidR="00636EAF" w:rsidP="00DE3953" w:rsidRDefault="00636EAF" w14:paraId="3DD133F4" w14:textId="77777777">
            <w:pPr>
              <w:spacing w:before="120"/>
              <w:rPr>
                <w:rFonts w:asciiTheme="minorHAnsi" w:hAnsiTheme="minorHAnsi" w:cstheme="minorHAnsi"/>
              </w:rPr>
            </w:pPr>
            <w:r w:rsidRPr="00941EBA">
              <w:rPr>
                <w:rFonts w:asciiTheme="minorHAnsi" w:hAnsiTheme="minorHAnsi" w:cstheme="minorHAnsi"/>
              </w:rPr>
              <w:t xml:space="preserve">Local procurement </w:t>
            </w:r>
          </w:p>
        </w:tc>
        <w:tc>
          <w:tcPr>
            <w:tcW w:w="5665" w:type="dxa"/>
          </w:tcPr>
          <w:p w:rsidRPr="00941EBA" w:rsidR="00636EAF" w:rsidP="00DE3953" w:rsidRDefault="00636EAF" w14:paraId="5BD080AE" w14:textId="7307B105">
            <w:pPr>
              <w:pStyle w:val="ListParagraph"/>
              <w:numPr>
                <w:ilvl w:val="0"/>
                <w:numId w:val="7"/>
              </w:numPr>
              <w:spacing w:before="120"/>
              <w:ind w:left="227" w:hanging="227"/>
              <w:contextualSpacing/>
              <w:rPr>
                <w:rFonts w:asciiTheme="minorHAnsi" w:hAnsiTheme="minorHAnsi" w:cstheme="minorHAnsi"/>
                <w:sz w:val="24"/>
                <w:szCs w:val="24"/>
              </w:rPr>
            </w:pPr>
            <w:bookmarkStart w:name="_Hlk40713665" w:id="12"/>
            <w:r w:rsidRPr="00E51C89">
              <w:rPr>
                <w:rFonts w:eastAsia="Times New Roman" w:asciiTheme="minorHAnsi" w:hAnsiTheme="minorHAnsi" w:cstheme="minorHAnsi"/>
                <w:color w:val="000000" w:themeColor="text1"/>
                <w:sz w:val="24"/>
                <w:szCs w:val="24"/>
              </w:rPr>
              <w:t>medical supplies and consumables</w:t>
            </w:r>
          </w:p>
          <w:p w:rsidRPr="00941EBA" w:rsidR="00636EAF" w:rsidP="00DE3953" w:rsidRDefault="00636EAF" w14:paraId="68E57EBB" w14:textId="77777777">
            <w:pPr>
              <w:pStyle w:val="ListParagraph"/>
              <w:numPr>
                <w:ilvl w:val="0"/>
                <w:numId w:val="7"/>
              </w:numPr>
              <w:spacing w:before="120"/>
              <w:ind w:left="227" w:hanging="227"/>
              <w:contextualSpacing/>
              <w:rPr>
                <w:rFonts w:asciiTheme="minorHAnsi" w:hAnsiTheme="minorHAnsi" w:cstheme="minorHAnsi"/>
                <w:sz w:val="24"/>
                <w:szCs w:val="24"/>
              </w:rPr>
            </w:pPr>
            <w:r w:rsidRPr="00E51C89">
              <w:rPr>
                <w:rFonts w:eastAsia="Times New Roman" w:asciiTheme="minorHAnsi" w:hAnsiTheme="minorHAnsi" w:cstheme="minorHAnsi"/>
                <w:color w:val="000000" w:themeColor="text1"/>
                <w:sz w:val="24"/>
                <w:szCs w:val="24"/>
              </w:rPr>
              <w:t xml:space="preserve">vehicle, equipment and furniture </w:t>
            </w:r>
          </w:p>
          <w:p w:rsidRPr="00E51C89" w:rsidR="00636EAF" w:rsidP="00DE3953" w:rsidRDefault="00636EAF" w14:paraId="473BBEE0" w14:textId="77777777">
            <w:pPr>
              <w:pStyle w:val="ListParagraph"/>
              <w:numPr>
                <w:ilvl w:val="0"/>
                <w:numId w:val="7"/>
              </w:numPr>
              <w:spacing w:after="120"/>
              <w:ind w:left="227" w:hanging="227"/>
              <w:rPr>
                <w:rFonts w:asciiTheme="minorHAnsi" w:hAnsiTheme="minorHAnsi" w:cstheme="minorHAnsi"/>
                <w:sz w:val="24"/>
                <w:szCs w:val="24"/>
              </w:rPr>
            </w:pPr>
            <w:r w:rsidRPr="00E51C89">
              <w:rPr>
                <w:rFonts w:eastAsia="Times New Roman" w:asciiTheme="minorHAnsi" w:hAnsiTheme="minorHAnsi" w:cstheme="minorHAnsi"/>
                <w:color w:val="000000" w:themeColor="text1"/>
                <w:sz w:val="24"/>
                <w:szCs w:val="24"/>
              </w:rPr>
              <w:t>equipment for 3</w:t>
            </w:r>
            <w:r w:rsidRPr="00E51C89">
              <w:rPr>
                <w:rFonts w:eastAsia="Times New Roman" w:asciiTheme="minorHAnsi" w:hAnsiTheme="minorHAnsi" w:cstheme="minorHAnsi"/>
                <w:color w:val="000000" w:themeColor="text1"/>
                <w:sz w:val="24"/>
                <w:szCs w:val="24"/>
                <w:vertAlign w:val="superscript"/>
              </w:rPr>
              <w:t>rd</w:t>
            </w:r>
            <w:r w:rsidRPr="00E51C89">
              <w:rPr>
                <w:rFonts w:eastAsia="Times New Roman" w:asciiTheme="minorHAnsi" w:hAnsiTheme="minorHAnsi" w:cstheme="minorHAnsi"/>
                <w:color w:val="000000" w:themeColor="text1"/>
                <w:sz w:val="24"/>
                <w:szCs w:val="24"/>
              </w:rPr>
              <w:t xml:space="preserve"> parties </w:t>
            </w:r>
            <w:bookmarkEnd w:id="12"/>
          </w:p>
        </w:tc>
        <w:tc>
          <w:tcPr>
            <w:tcW w:w="3349" w:type="dxa"/>
            <w:vAlign w:val="center"/>
          </w:tcPr>
          <w:p w:rsidRPr="00941EBA" w:rsidR="00636EAF" w:rsidP="00DE3953" w:rsidRDefault="00636EAF" w14:paraId="5A166347" w14:textId="77777777">
            <w:pPr>
              <w:pStyle w:val="ListParagraph"/>
              <w:numPr>
                <w:ilvl w:val="0"/>
                <w:numId w:val="7"/>
              </w:numPr>
              <w:spacing w:before="120"/>
              <w:ind w:left="176" w:hanging="176"/>
              <w:rPr>
                <w:rFonts w:asciiTheme="minorHAnsi" w:hAnsiTheme="minorHAnsi" w:cstheme="minorHAnsi"/>
                <w:sz w:val="24"/>
                <w:szCs w:val="24"/>
                <w:lang w:val="en-GB"/>
              </w:rPr>
            </w:pPr>
            <w:r w:rsidRPr="00941EBA">
              <w:rPr>
                <w:rFonts w:asciiTheme="minorHAnsi" w:hAnsiTheme="minorHAnsi" w:cstheme="minorHAnsi"/>
                <w:sz w:val="24"/>
                <w:szCs w:val="24"/>
                <w:lang w:val="en-GB"/>
              </w:rPr>
              <w:t>514-Med. Supplies, Literature</w:t>
            </w:r>
          </w:p>
          <w:p w:rsidRPr="00941EBA" w:rsidR="00636EAF" w:rsidP="00DE3953" w:rsidRDefault="00636EAF" w14:paraId="27EB74B5" w14:textId="77777777">
            <w:pPr>
              <w:pStyle w:val="ListParagraph"/>
              <w:numPr>
                <w:ilvl w:val="0"/>
                <w:numId w:val="7"/>
              </w:numPr>
              <w:ind w:left="177" w:hanging="177"/>
              <w:contextualSpacing/>
              <w:rPr>
                <w:rFonts w:asciiTheme="minorHAnsi" w:hAnsiTheme="minorHAnsi" w:cstheme="minorHAnsi"/>
                <w:sz w:val="24"/>
                <w:szCs w:val="24"/>
                <w:lang w:val="en-GB"/>
              </w:rPr>
            </w:pPr>
            <w:r w:rsidRPr="00941EBA">
              <w:rPr>
                <w:rFonts w:asciiTheme="minorHAnsi" w:hAnsiTheme="minorHAnsi" w:cstheme="minorHAnsi"/>
                <w:sz w:val="24"/>
                <w:szCs w:val="24"/>
                <w:lang w:val="en-GB"/>
              </w:rPr>
              <w:t>515-Equip, Veh, Furniture</w:t>
            </w:r>
          </w:p>
          <w:p w:rsidRPr="007510FF" w:rsidR="00636EAF" w:rsidP="00DE3953" w:rsidRDefault="00636EAF" w14:paraId="1FF323F6" w14:textId="34F9FA39">
            <w:pPr>
              <w:pStyle w:val="ListParagraph"/>
              <w:numPr>
                <w:ilvl w:val="0"/>
                <w:numId w:val="7"/>
              </w:numPr>
              <w:spacing w:after="120"/>
              <w:ind w:left="176" w:hanging="176"/>
              <w:rPr>
                <w:rFonts w:asciiTheme="minorHAnsi" w:hAnsiTheme="minorHAnsi" w:cstheme="minorHAnsi"/>
              </w:rPr>
            </w:pPr>
            <w:r w:rsidRPr="00941EBA">
              <w:rPr>
                <w:rFonts w:asciiTheme="minorHAnsi" w:hAnsiTheme="minorHAnsi" w:cstheme="minorHAnsi"/>
                <w:sz w:val="24"/>
                <w:szCs w:val="24"/>
                <w:lang w:val="en-GB"/>
              </w:rPr>
              <w:t xml:space="preserve">555-Equip for third parties </w:t>
            </w:r>
          </w:p>
        </w:tc>
        <w:tc>
          <w:tcPr>
            <w:tcW w:w="2038" w:type="dxa"/>
            <w:vAlign w:val="center"/>
          </w:tcPr>
          <w:p w:rsidRPr="00E51C89" w:rsidR="00636EAF" w:rsidP="00DE3953" w:rsidRDefault="00636EAF" w14:paraId="4DB762F7" w14:textId="77777777">
            <w:pPr>
              <w:spacing w:before="120"/>
              <w:rPr>
                <w:rFonts w:asciiTheme="minorHAnsi" w:hAnsiTheme="minorHAnsi" w:cstheme="minorHAnsi"/>
              </w:rPr>
            </w:pPr>
            <w:r>
              <w:rPr>
                <w:rFonts w:asciiTheme="minorHAnsi" w:hAnsiTheme="minorHAnsi" w:cstheme="minorHAnsi"/>
              </w:rPr>
              <w:t xml:space="preserve">US$ </w:t>
            </w:r>
            <w:r w:rsidRPr="00E51C89">
              <w:rPr>
                <w:rFonts w:asciiTheme="minorHAnsi" w:hAnsiTheme="minorHAnsi" w:cstheme="minorHAnsi"/>
              </w:rPr>
              <w:t>200,000</w:t>
            </w:r>
          </w:p>
        </w:tc>
      </w:tr>
    </w:tbl>
    <w:p w:rsidR="002858DE" w:rsidP="00636EAF" w:rsidRDefault="002858DE" w14:paraId="48BDE46D" w14:textId="77777777">
      <w:pPr>
        <w:jc w:val="both"/>
        <w:rPr>
          <w:rFonts w:asciiTheme="minorHAnsi" w:hAnsiTheme="minorHAnsi" w:cstheme="minorHAnsi"/>
          <w:lang w:val="en-US"/>
        </w:rPr>
      </w:pPr>
    </w:p>
    <w:p w:rsidR="00EE5198" w:rsidP="00647ECA" w:rsidRDefault="00EE5198" w14:paraId="6D51A3D0" w14:textId="77777777">
      <w:pPr>
        <w:ind w:left="567"/>
        <w:jc w:val="both"/>
        <w:rPr>
          <w:rFonts w:asciiTheme="minorHAnsi" w:hAnsiTheme="minorHAnsi" w:cstheme="minorHAnsi"/>
          <w:highlight w:val="cyan"/>
        </w:rPr>
      </w:pPr>
    </w:p>
    <w:p w:rsidR="00647ECA" w:rsidP="00647ECA" w:rsidRDefault="00647ECA" w14:paraId="37F11652" w14:textId="35378ADF">
      <w:pPr>
        <w:ind w:left="567"/>
        <w:jc w:val="both"/>
        <w:rPr>
          <w:rFonts w:asciiTheme="minorHAnsi" w:hAnsiTheme="minorHAnsi" w:cstheme="minorHAnsi"/>
        </w:rPr>
      </w:pPr>
      <w:bookmarkStart w:name="_Hlk31731401" w:id="13"/>
      <w:r w:rsidRPr="001B7447">
        <w:rPr>
          <w:rFonts w:asciiTheme="minorHAnsi" w:hAnsiTheme="minorHAnsi" w:cstheme="minorHAnsi"/>
          <w:b/>
        </w:rPr>
        <w:t xml:space="preserve">In </w:t>
      </w:r>
      <w:r w:rsidRPr="001B7447" w:rsidR="00E54881">
        <w:rPr>
          <w:rFonts w:asciiTheme="minorHAnsi" w:hAnsiTheme="minorHAnsi" w:cstheme="minorHAnsi"/>
          <w:b/>
        </w:rPr>
        <w:t xml:space="preserve">very </w:t>
      </w:r>
      <w:r w:rsidRPr="001B7447">
        <w:rPr>
          <w:rFonts w:asciiTheme="minorHAnsi" w:hAnsiTheme="minorHAnsi" w:cstheme="minorHAnsi"/>
          <w:b/>
        </w:rPr>
        <w:t>exceptional situations</w:t>
      </w:r>
      <w:r w:rsidRPr="001B7447">
        <w:rPr>
          <w:rFonts w:asciiTheme="minorHAnsi" w:hAnsiTheme="minorHAnsi" w:cstheme="minorHAnsi"/>
        </w:rPr>
        <w:t xml:space="preserve"> when the contract is not yet </w:t>
      </w:r>
      <w:r w:rsidRPr="001B7447" w:rsidR="00760E11">
        <w:rPr>
          <w:rFonts w:asciiTheme="minorHAnsi" w:hAnsiTheme="minorHAnsi" w:cstheme="minorHAnsi"/>
        </w:rPr>
        <w:t>available,</w:t>
      </w:r>
      <w:r w:rsidRPr="001B7447">
        <w:rPr>
          <w:rFonts w:asciiTheme="minorHAnsi" w:hAnsiTheme="minorHAnsi" w:cstheme="minorHAnsi"/>
        </w:rPr>
        <w:t xml:space="preserve"> and work of </w:t>
      </w:r>
      <w:r w:rsidRPr="001B7447" w:rsidR="00760E11">
        <w:rPr>
          <w:rFonts w:asciiTheme="minorHAnsi" w:hAnsiTheme="minorHAnsi" w:cstheme="minorHAnsi"/>
        </w:rPr>
        <w:t>c</w:t>
      </w:r>
      <w:r w:rsidRPr="001B7447">
        <w:rPr>
          <w:rFonts w:asciiTheme="minorHAnsi" w:hAnsiTheme="minorHAnsi" w:cstheme="minorHAnsi"/>
        </w:rPr>
        <w:t>onsultants and other HR must commence immediately, payments can be made through IPO</w:t>
      </w:r>
      <w:r w:rsidRPr="001B7447">
        <w:rPr>
          <w:rFonts w:ascii="Segoe UI" w:hAnsi="Segoe UI" w:cs="Segoe UI"/>
          <w:color w:val="444444"/>
          <w:sz w:val="20"/>
          <w:szCs w:val="20"/>
        </w:rPr>
        <w:t xml:space="preserve"> </w:t>
      </w:r>
      <w:r w:rsidRPr="001B7447">
        <w:rPr>
          <w:rFonts w:ascii="Calibri" w:hAnsi="Calibri" w:cs="Calibri"/>
          <w:color w:val="000000"/>
        </w:rPr>
        <w:t xml:space="preserve">upon receiving exceptional approval from </w:t>
      </w:r>
      <w:r w:rsidR="00EB47FE">
        <w:rPr>
          <w:rFonts w:ascii="Calibri" w:hAnsi="Calibri" w:cs="Calibri"/>
          <w:color w:val="000000"/>
        </w:rPr>
        <w:t xml:space="preserve">Regional </w:t>
      </w:r>
      <w:r w:rsidRPr="001B7447">
        <w:rPr>
          <w:rFonts w:ascii="Calibri" w:hAnsi="Calibri" w:cs="Calibri"/>
          <w:color w:val="000000"/>
        </w:rPr>
        <w:t>HR</w:t>
      </w:r>
      <w:r w:rsidR="00EB47FE">
        <w:rPr>
          <w:rFonts w:ascii="Calibri" w:hAnsi="Calibri" w:cs="Calibri"/>
          <w:color w:val="000000"/>
        </w:rPr>
        <w:t xml:space="preserve"> manager</w:t>
      </w:r>
      <w:r w:rsidRPr="001B7447">
        <w:rPr>
          <w:rFonts w:ascii="Calibri" w:hAnsi="Calibri" w:cs="Calibri"/>
          <w:color w:val="000000"/>
        </w:rPr>
        <w:t xml:space="preserve">/DAF (with appropriate approving memos). </w:t>
      </w:r>
      <w:bookmarkEnd w:id="13"/>
      <w:r w:rsidRPr="001B7447">
        <w:rPr>
          <w:rFonts w:ascii="Calibri" w:hAnsi="Calibri" w:cs="Calibri"/>
          <w:color w:val="000000"/>
        </w:rPr>
        <w:t>Otherwise, salary payments are</w:t>
      </w:r>
      <w:r w:rsidRPr="001B7447">
        <w:rPr>
          <w:rFonts w:asciiTheme="minorHAnsi" w:hAnsiTheme="minorHAnsi" w:cstheme="minorHAnsi"/>
        </w:rPr>
        <w:t xml:space="preserve"> not permissible under a blanket IPO.</w:t>
      </w:r>
    </w:p>
    <w:p w:rsidR="007F0B88" w:rsidRDefault="007F0B88" w14:paraId="36F210C5" w14:textId="47D5D0EA">
      <w:pPr>
        <w:ind w:left="567"/>
        <w:jc w:val="both"/>
        <w:rPr>
          <w:rFonts w:ascii="Calibri" w:hAnsi="Calibri" w:cs="Calibri"/>
          <w:color w:val="000000"/>
        </w:rPr>
      </w:pPr>
      <w:bookmarkStart w:name="_Hlk30501369" w:id="14"/>
      <w:r w:rsidRPr="00781D71">
        <w:rPr>
          <w:rFonts w:ascii="Calibri" w:hAnsi="Calibri" w:cs="Calibri"/>
          <w:color w:val="000000"/>
        </w:rPr>
        <w:t>The local procurement of pharmaceuticals, vaccines and biologicals is not permissible through IPOs unless prior agreement has been obtained from</w:t>
      </w:r>
      <w:r w:rsidR="005419DD">
        <w:rPr>
          <w:rFonts w:ascii="Calibri" w:hAnsi="Calibri" w:cs="Calibri"/>
          <w:color w:val="000000"/>
        </w:rPr>
        <w:t xml:space="preserve"> Procurement </w:t>
      </w:r>
      <w:r w:rsidRPr="00781D71" w:rsidR="005419DD">
        <w:rPr>
          <w:rFonts w:ascii="Calibri" w:hAnsi="Calibri" w:cs="Calibri"/>
          <w:color w:val="000000"/>
        </w:rPr>
        <w:t>Officer</w:t>
      </w:r>
      <w:r w:rsidRPr="00781D71" w:rsidR="00655C8E">
        <w:rPr>
          <w:rFonts w:ascii="Calibri" w:hAnsi="Calibri" w:cs="Calibri"/>
          <w:color w:val="000000"/>
        </w:rPr>
        <w:t xml:space="preserve"> either in Regional Office or HQ.</w:t>
      </w:r>
    </w:p>
    <w:p w:rsidR="005419DD" w:rsidRDefault="005419DD" w14:paraId="7B4CE89A" w14:textId="7C4D9E29">
      <w:pPr>
        <w:ind w:left="567"/>
        <w:jc w:val="both"/>
        <w:rPr>
          <w:rFonts w:ascii="Calibri" w:hAnsi="Calibri" w:cs="Calibri"/>
          <w:color w:val="000000"/>
        </w:rPr>
      </w:pPr>
    </w:p>
    <w:p w:rsidR="005419DD" w:rsidP="005419DD" w:rsidRDefault="005419DD" w14:paraId="7FBF6CDB" w14:textId="365ED46F">
      <w:pPr>
        <w:ind w:left="567"/>
        <w:jc w:val="both"/>
        <w:rPr>
          <w:rFonts w:ascii="Calibri" w:hAnsi="Calibri" w:cs="Calibri"/>
          <w:color w:val="000000"/>
        </w:rPr>
      </w:pPr>
      <w:r>
        <w:rPr>
          <w:rFonts w:ascii="Calibri" w:hAnsi="Calibri" w:cs="Calibri"/>
          <w:color w:val="000000"/>
        </w:rPr>
        <w:t xml:space="preserve">In cases where suppliers have requested cash payment, an arrangement must be established for suppliers to collect cash payment based on a payment instruction. The bank must note Name, ID, </w:t>
      </w:r>
      <w:r w:rsidR="0075292D">
        <w:rPr>
          <w:rFonts w:ascii="Calibri" w:hAnsi="Calibri" w:cs="Calibri"/>
          <w:color w:val="000000"/>
        </w:rPr>
        <w:t xml:space="preserve">and other relevant information (as agreed between WHO and the bank providing this service) of </w:t>
      </w:r>
      <w:r>
        <w:rPr>
          <w:rFonts w:ascii="Calibri" w:hAnsi="Calibri" w:cs="Calibri"/>
          <w:color w:val="000000"/>
        </w:rPr>
        <w:t>individuals who collect cash and provide this information back to WHO for reconciliation purposes. A log of all such payment instructions must be maintained and reconciled weekly with the information provided by the bank. This log must be included in the monthly Imprest ret</w:t>
      </w:r>
      <w:r w:rsidR="004D01E9">
        <w:rPr>
          <w:rFonts w:ascii="Calibri" w:hAnsi="Calibri" w:cs="Calibri"/>
          <w:color w:val="000000"/>
        </w:rPr>
        <w:t>ur</w:t>
      </w:r>
      <w:r>
        <w:rPr>
          <w:rFonts w:ascii="Calibri" w:hAnsi="Calibri" w:cs="Calibri"/>
          <w:color w:val="000000"/>
        </w:rPr>
        <w:t>n submitted to the regional office</w:t>
      </w:r>
    </w:p>
    <w:p w:rsidR="005419DD" w:rsidRDefault="005419DD" w14:paraId="48B98853" w14:textId="77777777">
      <w:pPr>
        <w:ind w:left="567"/>
        <w:jc w:val="both"/>
        <w:rPr>
          <w:rFonts w:ascii="Calibri" w:hAnsi="Calibri" w:cs="Calibri"/>
          <w:color w:val="000000"/>
        </w:rPr>
      </w:pPr>
    </w:p>
    <w:bookmarkEnd w:id="14"/>
    <w:p w:rsidR="0054427E" w:rsidP="007F0B88" w:rsidRDefault="00F66BB4" w14:paraId="0307F8CB" w14:textId="60A31D4A">
      <w:pPr>
        <w:tabs>
          <w:tab w:val="left" w:pos="851"/>
        </w:tabs>
        <w:ind w:left="567"/>
        <w:jc w:val="both"/>
        <w:rPr>
          <w:rFonts w:asciiTheme="minorHAnsi" w:hAnsiTheme="minorHAnsi" w:cstheme="minorHAnsi"/>
          <w:b/>
          <w:color w:val="1E7FB8"/>
          <w:highlight w:val="cyan"/>
        </w:rPr>
      </w:pPr>
      <w:r>
        <w:rPr>
          <w:rFonts w:asciiTheme="minorHAnsi" w:hAnsiTheme="minorHAnsi" w:cstheme="minorHAnsi"/>
        </w:rPr>
        <w:t xml:space="preserve"> </w:t>
      </w:r>
    </w:p>
    <w:p w:rsidRPr="001B7447" w:rsidR="00E54881" w:rsidP="007F0B88" w:rsidRDefault="00C119D6" w14:paraId="5BBEC5AF" w14:textId="3669F6E2">
      <w:pPr>
        <w:tabs>
          <w:tab w:val="left" w:pos="851"/>
        </w:tabs>
        <w:ind w:left="567"/>
        <w:jc w:val="both"/>
        <w:rPr>
          <w:rFonts w:asciiTheme="minorHAnsi" w:hAnsiTheme="minorHAnsi" w:cstheme="minorHAnsi"/>
          <w:b/>
          <w:color w:val="1E7FB8"/>
        </w:rPr>
      </w:pPr>
      <w:r>
        <w:rPr>
          <w:rFonts w:asciiTheme="minorHAnsi" w:hAnsiTheme="minorHAnsi" w:cstheme="minorHAnsi"/>
          <w:b/>
          <w:color w:val="1E7FB8"/>
        </w:rPr>
        <w:t>Operational</w:t>
      </w:r>
      <w:r w:rsidRPr="001B7447">
        <w:rPr>
          <w:rFonts w:asciiTheme="minorHAnsi" w:hAnsiTheme="minorHAnsi" w:cstheme="minorHAnsi"/>
          <w:b/>
          <w:color w:val="1E7FB8"/>
        </w:rPr>
        <w:t xml:space="preserve"> </w:t>
      </w:r>
      <w:r w:rsidRPr="001B7447" w:rsidR="007F0B88">
        <w:rPr>
          <w:rFonts w:asciiTheme="minorHAnsi" w:hAnsiTheme="minorHAnsi" w:cstheme="minorHAnsi"/>
          <w:b/>
          <w:color w:val="1E7FB8"/>
        </w:rPr>
        <w:t xml:space="preserve">Advances in </w:t>
      </w:r>
      <w:r w:rsidR="00FC5C86">
        <w:rPr>
          <w:rFonts w:asciiTheme="minorHAnsi" w:hAnsiTheme="minorHAnsi" w:cstheme="minorHAnsi"/>
          <w:b/>
          <w:color w:val="1E7FB8"/>
        </w:rPr>
        <w:t>graded e</w:t>
      </w:r>
      <w:r w:rsidRPr="001B7447" w:rsidR="007F0B88">
        <w:rPr>
          <w:rFonts w:asciiTheme="minorHAnsi" w:hAnsiTheme="minorHAnsi" w:cstheme="minorHAnsi"/>
          <w:b/>
          <w:color w:val="1E7FB8"/>
        </w:rPr>
        <w:t>mergencies</w:t>
      </w:r>
    </w:p>
    <w:p w:rsidRPr="001B7447" w:rsidR="007F0B88" w:rsidP="007F0B88" w:rsidRDefault="007F0B88" w14:paraId="70CE2E1F" w14:textId="77777777">
      <w:pPr>
        <w:tabs>
          <w:tab w:val="left" w:pos="851"/>
        </w:tabs>
        <w:ind w:left="567"/>
        <w:jc w:val="both"/>
        <w:rPr>
          <w:rFonts w:asciiTheme="minorHAnsi" w:hAnsiTheme="minorHAnsi" w:cstheme="minorHAnsi"/>
          <w:b/>
          <w:color w:val="1E7FB8"/>
        </w:rPr>
      </w:pPr>
    </w:p>
    <w:p w:rsidR="00760E11" w:rsidP="005D2234" w:rsidRDefault="007F0B88" w14:paraId="56A0E65F" w14:textId="1E808667">
      <w:pPr>
        <w:spacing w:after="120"/>
        <w:ind w:left="567"/>
        <w:jc w:val="both"/>
        <w:rPr>
          <w:rFonts w:ascii="Calibri" w:hAnsi="Calibri" w:cs="Calibri"/>
          <w:color w:val="000000"/>
        </w:rPr>
      </w:pPr>
      <w:r w:rsidRPr="001B7447">
        <w:rPr>
          <w:rFonts w:ascii="Calibri" w:hAnsi="Calibri" w:cs="Calibri"/>
          <w:color w:val="000000"/>
        </w:rPr>
        <w:t xml:space="preserve">WHO staff, consultants, and SSA Holders may require cash to assist in the set up and maintenance of emergency response operations in the field when regular payment mechanisms are not available or where the local infrastructure has been severely damaged.  In these cases, the WHO staff, consultant, and/or SSA holder may be granted an emergency </w:t>
      </w:r>
      <w:r w:rsidR="00CD4B05">
        <w:rPr>
          <w:rFonts w:ascii="Calibri" w:hAnsi="Calibri" w:cs="Calibri"/>
          <w:color w:val="000000"/>
        </w:rPr>
        <w:t>operational advance</w:t>
      </w:r>
      <w:r w:rsidR="00C119D6">
        <w:rPr>
          <w:rFonts w:ascii="Calibri" w:hAnsi="Calibri" w:cs="Calibri"/>
          <w:color w:val="000000"/>
        </w:rPr>
        <w:t xml:space="preserve"> </w:t>
      </w:r>
      <w:r w:rsidR="00F77EBA">
        <w:rPr>
          <w:rFonts w:ascii="Calibri" w:hAnsi="Calibri" w:cs="Calibri"/>
          <w:color w:val="000000"/>
        </w:rPr>
        <w:t>(</w:t>
      </w:r>
      <w:r w:rsidRPr="001B7447" w:rsidR="00F77EBA">
        <w:rPr>
          <w:rFonts w:ascii="Calibri" w:hAnsi="Calibri" w:cs="Calibri"/>
          <w:b/>
          <w:color w:val="000000"/>
        </w:rPr>
        <w:t xml:space="preserve">that </w:t>
      </w:r>
      <w:r w:rsidR="00E54881">
        <w:rPr>
          <w:rFonts w:ascii="Calibri" w:hAnsi="Calibri" w:cs="Calibri"/>
          <w:b/>
          <w:color w:val="000000"/>
        </w:rPr>
        <w:t>may</w:t>
      </w:r>
      <w:r w:rsidRPr="001B7447" w:rsidR="00F77EBA">
        <w:rPr>
          <w:rFonts w:ascii="Calibri" w:hAnsi="Calibri" w:cs="Calibri"/>
          <w:b/>
          <w:color w:val="000000"/>
        </w:rPr>
        <w:t xml:space="preserve"> be </w:t>
      </w:r>
      <w:r w:rsidRPr="001B7447" w:rsidR="00C119D6">
        <w:rPr>
          <w:rFonts w:ascii="Calibri" w:hAnsi="Calibri" w:cs="Calibri"/>
          <w:b/>
          <w:color w:val="000000"/>
        </w:rPr>
        <w:t>withdrawn from the Imprest Cash account</w:t>
      </w:r>
      <w:r w:rsidR="00F77EBA">
        <w:rPr>
          <w:rFonts w:ascii="Calibri" w:hAnsi="Calibri" w:cs="Calibri"/>
          <w:color w:val="000000"/>
        </w:rPr>
        <w:t>)</w:t>
      </w:r>
      <w:r w:rsidRPr="001B7447" w:rsidR="00C119D6">
        <w:rPr>
          <w:rFonts w:ascii="Calibri" w:hAnsi="Calibri" w:cs="Calibri"/>
          <w:color w:val="000000"/>
        </w:rPr>
        <w:t xml:space="preserve"> </w:t>
      </w:r>
      <w:r w:rsidRPr="001B7447">
        <w:rPr>
          <w:rFonts w:ascii="Calibri" w:hAnsi="Calibri" w:cs="Calibri"/>
          <w:color w:val="000000"/>
        </w:rPr>
        <w:t xml:space="preserve">to </w:t>
      </w:r>
      <w:r w:rsidR="00E83B86">
        <w:rPr>
          <w:rFonts w:ascii="Calibri" w:hAnsi="Calibri" w:cs="Calibri"/>
          <w:color w:val="000000"/>
        </w:rPr>
        <w:t>facilitate the</w:t>
      </w:r>
      <w:r w:rsidRPr="001B7447">
        <w:rPr>
          <w:rFonts w:ascii="Calibri" w:hAnsi="Calibri" w:cs="Calibri"/>
          <w:color w:val="000000"/>
        </w:rPr>
        <w:t xml:space="preserve"> necessary activities. </w:t>
      </w:r>
      <w:r w:rsidRPr="001B7447" w:rsidR="00760E11">
        <w:rPr>
          <w:rFonts w:ascii="Calibri" w:hAnsi="Calibri" w:cs="Calibri"/>
          <w:color w:val="000000"/>
        </w:rPr>
        <w:t xml:space="preserve">If cash advances </w:t>
      </w:r>
      <w:r w:rsidRPr="001B7447" w:rsidR="00E83B86">
        <w:rPr>
          <w:rFonts w:ascii="Calibri" w:hAnsi="Calibri" w:cs="Calibri"/>
          <w:color w:val="000000"/>
        </w:rPr>
        <w:t>need</w:t>
      </w:r>
      <w:r w:rsidRPr="001B7447" w:rsidR="00760E11">
        <w:rPr>
          <w:rFonts w:ascii="Calibri" w:hAnsi="Calibri" w:cs="Calibri"/>
          <w:color w:val="000000"/>
        </w:rPr>
        <w:t xml:space="preserve"> to be paid to recipients other than these, approval from the Regional Budget and Finance Officers or the Regional Director of Administration and Finance should be </w:t>
      </w:r>
      <w:r w:rsidRPr="001B7447" w:rsidR="004278D8">
        <w:rPr>
          <w:rFonts w:ascii="Calibri" w:hAnsi="Calibri" w:cs="Calibri"/>
          <w:color w:val="000000"/>
        </w:rPr>
        <w:t xml:space="preserve">obtained </w:t>
      </w:r>
      <w:r w:rsidRPr="001B7447" w:rsidR="00760E11">
        <w:rPr>
          <w:rFonts w:ascii="Calibri" w:hAnsi="Calibri" w:cs="Calibri"/>
          <w:color w:val="000000"/>
        </w:rPr>
        <w:t xml:space="preserve">up front. </w:t>
      </w:r>
    </w:p>
    <w:p w:rsidR="00C119D6" w:rsidP="005D2234" w:rsidRDefault="00C119D6" w14:paraId="24064DAB" w14:textId="6271BA57">
      <w:pPr>
        <w:spacing w:after="120"/>
        <w:ind w:left="567"/>
        <w:jc w:val="both"/>
        <w:rPr>
          <w:rFonts w:ascii="Calibri" w:hAnsi="Calibri" w:cs="Calibri"/>
          <w:color w:val="000000"/>
        </w:rPr>
      </w:pPr>
      <w:r>
        <w:rPr>
          <w:rFonts w:ascii="Calibri" w:hAnsi="Calibri" w:cs="Calibri"/>
          <w:color w:val="000000"/>
        </w:rPr>
        <w:t xml:space="preserve">Operational advances in emergencies can be used to pay groups of field workers </w:t>
      </w:r>
      <w:r w:rsidR="0039512E">
        <w:rPr>
          <w:rFonts w:ascii="Calibri" w:hAnsi="Calibri" w:cs="Calibri"/>
          <w:b/>
          <w:color w:val="000000"/>
        </w:rPr>
        <w:t>as well as</w:t>
      </w:r>
      <w:r w:rsidRPr="001B7447">
        <w:rPr>
          <w:rFonts w:ascii="Calibri" w:hAnsi="Calibri" w:cs="Calibri"/>
          <w:b/>
          <w:color w:val="000000"/>
        </w:rPr>
        <w:t xml:space="preserve"> for local procurement</w:t>
      </w:r>
      <w:r>
        <w:rPr>
          <w:rFonts w:ascii="Calibri" w:hAnsi="Calibri" w:cs="Calibri"/>
          <w:color w:val="000000"/>
        </w:rPr>
        <w:t>.</w:t>
      </w:r>
    </w:p>
    <w:p w:rsidRPr="001B7447" w:rsidR="00F77EBA" w:rsidP="005D2234" w:rsidRDefault="00F77EBA" w14:paraId="50192241" w14:textId="4460A464">
      <w:pPr>
        <w:spacing w:after="120"/>
        <w:ind w:left="567"/>
        <w:jc w:val="both"/>
        <w:rPr>
          <w:rFonts w:ascii="Calibri" w:hAnsi="Calibri" w:cs="Calibri"/>
          <w:color w:val="000000"/>
        </w:rPr>
      </w:pPr>
      <w:r>
        <w:rPr>
          <w:rFonts w:ascii="Calibri" w:hAnsi="Calibri" w:cs="Calibri"/>
          <w:color w:val="000000"/>
        </w:rPr>
        <w:t>Other rules related to operational advances (refer to 2.5) presented above apply to operational advances in emergencies.</w:t>
      </w:r>
    </w:p>
    <w:p w:rsidR="007F0B88" w:rsidP="007F0B88" w:rsidRDefault="007F0B88" w14:paraId="263D5A8C" w14:textId="77777777">
      <w:pPr>
        <w:tabs>
          <w:tab w:val="left" w:pos="567"/>
        </w:tabs>
        <w:jc w:val="both"/>
        <w:rPr>
          <w:rFonts w:asciiTheme="minorHAnsi" w:hAnsiTheme="minorHAnsi" w:cstheme="minorHAnsi"/>
          <w:b/>
          <w:color w:val="1E7FB8"/>
        </w:rPr>
      </w:pPr>
    </w:p>
    <w:p w:rsidRPr="00201654" w:rsidR="007F0B88" w:rsidP="007F0B88" w:rsidRDefault="007F0B88" w14:paraId="1AC767E8" w14:textId="77777777">
      <w:pPr>
        <w:pStyle w:val="Heading1"/>
        <w:numPr>
          <w:ilvl w:val="0"/>
          <w:numId w:val="4"/>
        </w:numPr>
        <w:tabs>
          <w:tab w:val="center" w:pos="6980"/>
          <w:tab w:val="right" w:leader="dot" w:pos="8330"/>
          <w:tab w:val="left" w:pos="10560"/>
        </w:tabs>
        <w:ind w:left="426"/>
        <w:jc w:val="left"/>
        <w:rPr>
          <w:rFonts w:asciiTheme="minorHAnsi" w:hAnsiTheme="minorHAnsi" w:cstheme="minorHAnsi"/>
          <w:szCs w:val="28"/>
        </w:rPr>
      </w:pPr>
      <w:r w:rsidRPr="00201654">
        <w:rPr>
          <w:rFonts w:asciiTheme="minorHAnsi" w:hAnsiTheme="minorHAnsi" w:cstheme="minorHAnsi"/>
          <w:szCs w:val="28"/>
        </w:rPr>
        <w:t>Monitoring</w:t>
      </w:r>
    </w:p>
    <w:p w:rsidRPr="00201654" w:rsidR="007F0B88" w:rsidP="007F0B88" w:rsidRDefault="007F0B88" w14:paraId="6EE9E7D9" w14:textId="77777777"/>
    <w:p w:rsidRPr="00201654" w:rsidR="007F0B88" w:rsidP="00EF4B6A" w:rsidRDefault="007F0B88" w14:paraId="1E70755B" w14:textId="77777777">
      <w:pPr>
        <w:tabs>
          <w:tab w:val="left" w:pos="851"/>
        </w:tabs>
        <w:spacing w:after="120"/>
        <w:ind w:left="567"/>
        <w:jc w:val="both"/>
        <w:rPr>
          <w:rFonts w:asciiTheme="minorHAnsi" w:hAnsiTheme="minorHAnsi" w:cstheme="minorHAnsi"/>
          <w:u w:val="single"/>
        </w:rPr>
      </w:pPr>
      <w:r w:rsidRPr="00201654">
        <w:rPr>
          <w:rFonts w:asciiTheme="minorHAnsi" w:hAnsiTheme="minorHAnsi" w:cstheme="minorHAnsi"/>
          <w:u w:val="single"/>
        </w:rPr>
        <w:t>At the country level:</w:t>
      </w:r>
    </w:p>
    <w:p w:rsidRPr="00201654" w:rsidR="007F0B88" w:rsidP="008E3058" w:rsidRDefault="007F0B88" w14:paraId="5B52F1E8" w14:textId="1DD7678F">
      <w:pPr>
        <w:pStyle w:val="ListParagraph"/>
        <w:numPr>
          <w:ilvl w:val="0"/>
          <w:numId w:val="11"/>
        </w:numPr>
        <w:jc w:val="both"/>
        <w:rPr>
          <w:rFonts w:asciiTheme="minorHAnsi" w:hAnsiTheme="minorHAnsi" w:cstheme="minorHAnsi"/>
          <w:sz w:val="24"/>
          <w:szCs w:val="24"/>
          <w:lang w:val="en-GB"/>
        </w:rPr>
      </w:pPr>
      <w:r w:rsidRPr="00201654">
        <w:rPr>
          <w:rFonts w:asciiTheme="minorHAnsi" w:hAnsiTheme="minorHAnsi" w:cstheme="minorHAnsi"/>
          <w:sz w:val="24"/>
          <w:szCs w:val="24"/>
        </w:rPr>
        <w:t xml:space="preserve">The Imprest Holder, who is responsible for the </w:t>
      </w:r>
      <w:r w:rsidR="00E83B86">
        <w:rPr>
          <w:rFonts w:asciiTheme="minorHAnsi" w:hAnsiTheme="minorHAnsi" w:cstheme="minorHAnsi"/>
          <w:sz w:val="24"/>
          <w:szCs w:val="24"/>
        </w:rPr>
        <w:t xml:space="preserve">Imprest </w:t>
      </w:r>
      <w:r w:rsidRPr="00201654">
        <w:rPr>
          <w:rFonts w:asciiTheme="minorHAnsi" w:hAnsiTheme="minorHAnsi" w:cstheme="minorHAnsi"/>
          <w:sz w:val="24"/>
          <w:szCs w:val="24"/>
        </w:rPr>
        <w:t xml:space="preserve">account and all funds under his or her responsibility, must ensure that all IPOs and all transactions charged to IPOs </w:t>
      </w:r>
      <w:r w:rsidR="00E83B86">
        <w:rPr>
          <w:rFonts w:asciiTheme="minorHAnsi" w:hAnsiTheme="minorHAnsi" w:cstheme="minorHAnsi"/>
          <w:sz w:val="24"/>
          <w:szCs w:val="24"/>
        </w:rPr>
        <w:t>are compliant with</w:t>
      </w:r>
      <w:r w:rsidRPr="00201654">
        <w:rPr>
          <w:rFonts w:asciiTheme="minorHAnsi" w:hAnsiTheme="minorHAnsi" w:cstheme="minorHAnsi"/>
          <w:sz w:val="24"/>
          <w:szCs w:val="24"/>
        </w:rPr>
        <w:t xml:space="preserve"> </w:t>
      </w:r>
      <w:r w:rsidRPr="00201654">
        <w:rPr>
          <w:rFonts w:asciiTheme="minorHAnsi" w:hAnsiTheme="minorHAnsi" w:cstheme="minorHAnsi"/>
          <w:sz w:val="24"/>
          <w:szCs w:val="24"/>
          <w:lang w:val="en-GB"/>
        </w:rPr>
        <w:t xml:space="preserve">WHO’s rules and procedures and that IPOs are closed on a timely basis and before </w:t>
      </w:r>
      <w:r w:rsidR="00E83B86">
        <w:rPr>
          <w:rFonts w:asciiTheme="minorHAnsi" w:hAnsiTheme="minorHAnsi" w:cstheme="minorHAnsi"/>
          <w:sz w:val="24"/>
          <w:szCs w:val="24"/>
          <w:lang w:val="en-GB"/>
        </w:rPr>
        <w:t xml:space="preserve">the </w:t>
      </w:r>
      <w:r w:rsidRPr="00201654">
        <w:rPr>
          <w:rFonts w:asciiTheme="minorHAnsi" w:hAnsiTheme="minorHAnsi" w:cstheme="minorHAnsi"/>
          <w:sz w:val="24"/>
          <w:szCs w:val="24"/>
          <w:lang w:val="en-GB"/>
        </w:rPr>
        <w:t>award close date.</w:t>
      </w:r>
    </w:p>
    <w:p w:rsidRPr="00201654" w:rsidR="007F0B88" w:rsidP="007F0B88" w:rsidRDefault="007F0B88" w14:paraId="181746EC" w14:textId="77777777">
      <w:pPr>
        <w:pStyle w:val="ListParagraph"/>
        <w:tabs>
          <w:tab w:val="left" w:pos="851"/>
        </w:tabs>
        <w:ind w:left="709"/>
        <w:jc w:val="both"/>
        <w:rPr>
          <w:rFonts w:asciiTheme="minorHAnsi" w:hAnsiTheme="minorHAnsi" w:cstheme="minorHAnsi"/>
          <w:sz w:val="24"/>
          <w:szCs w:val="24"/>
          <w:lang w:val="en-GB"/>
        </w:rPr>
      </w:pPr>
    </w:p>
    <w:p w:rsidRPr="00201654" w:rsidR="007F0B88" w:rsidP="00EF4B6A" w:rsidRDefault="007F0B88" w14:paraId="500885F4" w14:textId="77777777">
      <w:pPr>
        <w:tabs>
          <w:tab w:val="left" w:pos="851"/>
        </w:tabs>
        <w:spacing w:after="120"/>
        <w:ind w:left="567"/>
        <w:jc w:val="both"/>
        <w:rPr>
          <w:rFonts w:asciiTheme="minorHAnsi" w:hAnsiTheme="minorHAnsi" w:cstheme="minorHAnsi"/>
          <w:u w:val="single"/>
        </w:rPr>
      </w:pPr>
      <w:r w:rsidRPr="00201654">
        <w:rPr>
          <w:rFonts w:asciiTheme="minorHAnsi" w:hAnsiTheme="minorHAnsi" w:cstheme="minorHAnsi"/>
          <w:u w:val="single"/>
        </w:rPr>
        <w:t>At the regional level:</w:t>
      </w:r>
    </w:p>
    <w:p w:rsidRPr="00201654" w:rsidR="007F0B88" w:rsidP="008E3058" w:rsidRDefault="007F0B88" w14:paraId="7207C0A6" w14:textId="77777777">
      <w:pPr>
        <w:pStyle w:val="ListParagraph"/>
        <w:numPr>
          <w:ilvl w:val="0"/>
          <w:numId w:val="11"/>
        </w:numPr>
        <w:jc w:val="both"/>
        <w:rPr>
          <w:rFonts w:asciiTheme="minorHAnsi" w:hAnsiTheme="minorHAnsi" w:cstheme="minorHAnsi"/>
          <w:sz w:val="24"/>
          <w:szCs w:val="24"/>
          <w:lang w:val="en-GB"/>
        </w:rPr>
      </w:pPr>
      <w:r w:rsidRPr="00201654">
        <w:rPr>
          <w:rFonts w:asciiTheme="minorHAnsi" w:hAnsiTheme="minorHAnsi" w:cstheme="minorHAnsi"/>
          <w:sz w:val="24"/>
          <w:szCs w:val="24"/>
          <w:lang w:val="en-GB"/>
        </w:rPr>
        <w:t xml:space="preserve">The Budget and Finance Unit or Compliance Unit reviews IPOs issued on a spot check basis (post PO creation) to ensure that supporting </w:t>
      </w:r>
      <w:r w:rsidRPr="00201654">
        <w:rPr>
          <w:rFonts w:asciiTheme="minorHAnsi" w:hAnsiTheme="minorHAnsi" w:cstheme="minorHAnsi"/>
          <w:sz w:val="24"/>
          <w:szCs w:val="24"/>
        </w:rPr>
        <w:t>documentation</w:t>
      </w:r>
      <w:r w:rsidRPr="00201654">
        <w:rPr>
          <w:rFonts w:asciiTheme="minorHAnsi" w:hAnsiTheme="minorHAnsi" w:cstheme="minorHAnsi"/>
          <w:sz w:val="24"/>
          <w:szCs w:val="24"/>
          <w:lang w:val="en-GB"/>
        </w:rPr>
        <w:t xml:space="preserve"> is attached to the Imprest payment voucher and that the expenditure and reporting are in accordance with WHO’s rules and procedures.</w:t>
      </w:r>
    </w:p>
    <w:p w:rsidRPr="00201654" w:rsidR="007F0B88" w:rsidP="007F0B88" w:rsidRDefault="007F0B88" w14:paraId="2E76866F" w14:textId="77777777">
      <w:pPr>
        <w:tabs>
          <w:tab w:val="left" w:pos="851"/>
        </w:tabs>
        <w:ind w:left="426"/>
        <w:jc w:val="both"/>
        <w:rPr>
          <w:rFonts w:asciiTheme="minorHAnsi" w:hAnsiTheme="minorHAnsi" w:cstheme="minorHAnsi"/>
          <w:u w:val="single"/>
        </w:rPr>
      </w:pPr>
    </w:p>
    <w:p w:rsidRPr="00201654" w:rsidR="007F0B88" w:rsidP="00EF4B6A" w:rsidRDefault="007F0B88" w14:paraId="141019FB" w14:textId="77777777">
      <w:pPr>
        <w:tabs>
          <w:tab w:val="left" w:pos="851"/>
        </w:tabs>
        <w:spacing w:after="120"/>
        <w:ind w:left="567"/>
        <w:jc w:val="both"/>
        <w:rPr>
          <w:rFonts w:asciiTheme="minorHAnsi" w:hAnsiTheme="minorHAnsi" w:cstheme="minorHAnsi"/>
          <w:u w:val="single"/>
        </w:rPr>
      </w:pPr>
      <w:r w:rsidRPr="00201654">
        <w:rPr>
          <w:rFonts w:asciiTheme="minorHAnsi" w:hAnsiTheme="minorHAnsi" w:cstheme="minorHAnsi"/>
          <w:u w:val="single"/>
        </w:rPr>
        <w:t xml:space="preserve">At </w:t>
      </w:r>
      <w:r>
        <w:rPr>
          <w:rFonts w:asciiTheme="minorHAnsi" w:hAnsiTheme="minorHAnsi" w:cstheme="minorHAnsi"/>
          <w:u w:val="single"/>
        </w:rPr>
        <w:t>h</w:t>
      </w:r>
      <w:r w:rsidRPr="00201654">
        <w:rPr>
          <w:rFonts w:asciiTheme="minorHAnsi" w:hAnsiTheme="minorHAnsi" w:cstheme="minorHAnsi"/>
          <w:u w:val="single"/>
        </w:rPr>
        <w:t>eadquarters:</w:t>
      </w:r>
    </w:p>
    <w:p w:rsidRPr="00EF4B6A" w:rsidR="00761C93" w:rsidP="008E3058" w:rsidRDefault="007F0B88" w14:paraId="39229F81" w14:textId="13602525">
      <w:pPr>
        <w:pStyle w:val="ListParagraph"/>
        <w:numPr>
          <w:ilvl w:val="0"/>
          <w:numId w:val="11"/>
        </w:numPr>
        <w:jc w:val="both"/>
        <w:rPr>
          <w:rFonts w:asciiTheme="minorHAnsi" w:hAnsiTheme="minorHAnsi" w:cstheme="minorHAnsi"/>
        </w:rPr>
      </w:pPr>
      <w:r w:rsidRPr="00201654">
        <w:rPr>
          <w:rFonts w:asciiTheme="minorHAnsi" w:hAnsiTheme="minorHAnsi" w:cstheme="minorHAnsi"/>
          <w:sz w:val="24"/>
          <w:szCs w:val="24"/>
          <w:lang w:val="en-GB"/>
        </w:rPr>
        <w:t>Direct Implementation monitoring reports and Imprest monitoring reports are</w:t>
      </w:r>
      <w:r>
        <w:rPr>
          <w:rFonts w:asciiTheme="minorHAnsi" w:hAnsiTheme="minorHAnsi" w:cstheme="minorHAnsi"/>
          <w:sz w:val="24"/>
          <w:szCs w:val="24"/>
          <w:lang w:val="en-GB"/>
        </w:rPr>
        <w:t xml:space="preserve"> </w:t>
      </w:r>
      <w:r w:rsidR="00A86A68">
        <w:rPr>
          <w:rFonts w:asciiTheme="minorHAnsi" w:hAnsiTheme="minorHAnsi" w:cstheme="minorHAnsi"/>
          <w:sz w:val="24"/>
          <w:szCs w:val="24"/>
          <w:lang w:val="en-GB"/>
        </w:rPr>
        <w:t>periodically</w:t>
      </w:r>
      <w:r w:rsidRPr="00201654">
        <w:rPr>
          <w:rFonts w:asciiTheme="minorHAnsi" w:hAnsiTheme="minorHAnsi" w:cstheme="minorHAnsi"/>
          <w:sz w:val="24"/>
          <w:szCs w:val="24"/>
          <w:lang w:val="en-GB"/>
        </w:rPr>
        <w:t xml:space="preserve"> generated and shared with the Regions so that compliance with these SOP guidelines can be evaluated.</w:t>
      </w:r>
    </w:p>
    <w:p w:rsidRPr="00EF4B6A" w:rsidR="00761C93" w:rsidP="00EF4B6A" w:rsidRDefault="00761C93" w14:paraId="6A7DBE9A" w14:textId="77777777">
      <w:pPr>
        <w:ind w:left="786"/>
        <w:jc w:val="both"/>
        <w:rPr>
          <w:rFonts w:asciiTheme="minorHAnsi" w:hAnsiTheme="minorHAnsi" w:cstheme="minorHAnsi"/>
        </w:rPr>
      </w:pPr>
    </w:p>
    <w:p w:rsidRPr="00201654" w:rsidR="007F0B88" w:rsidP="001B7447" w:rsidRDefault="007F0B88" w14:paraId="41935178" w14:textId="6BAC8947">
      <w:pPr>
        <w:jc w:val="both"/>
        <w:rPr>
          <w:rFonts w:asciiTheme="minorHAnsi" w:hAnsiTheme="minorHAnsi" w:cstheme="minorHAnsi"/>
          <w:szCs w:val="28"/>
        </w:rPr>
      </w:pPr>
      <w:r w:rsidRPr="00EF4B6A">
        <w:rPr>
          <w:rFonts w:asciiTheme="minorHAnsi" w:hAnsiTheme="minorHAnsi" w:cstheme="minorHAnsi"/>
        </w:rPr>
        <w:br w:type="page"/>
      </w:r>
      <w:r w:rsidRPr="00201654">
        <w:rPr>
          <w:rFonts w:asciiTheme="minorHAnsi" w:hAnsiTheme="minorHAnsi" w:cstheme="minorHAnsi"/>
          <w:szCs w:val="28"/>
        </w:rPr>
        <w:lastRenderedPageBreak/>
        <w:t xml:space="preserve">Reference Material </w:t>
      </w:r>
    </w:p>
    <w:p w:rsidRPr="00201654" w:rsidR="007F0B88" w:rsidP="007F0B88" w:rsidRDefault="007F0B88" w14:paraId="4BA9329F" w14:textId="77777777"/>
    <w:p w:rsidRPr="00201654" w:rsidR="007F0B88" w:rsidP="007F0B88" w:rsidRDefault="007F0B88" w14:paraId="3507E949" w14:textId="77777777">
      <w:pPr>
        <w:pStyle w:val="ListParagraph"/>
        <w:numPr>
          <w:ilvl w:val="2"/>
          <w:numId w:val="5"/>
        </w:numPr>
        <w:rPr>
          <w:rFonts w:asciiTheme="minorHAnsi" w:hAnsiTheme="minorHAnsi" w:cstheme="minorHAnsi"/>
          <w:b/>
          <w:color w:val="1E7FB8"/>
          <w:sz w:val="24"/>
          <w:szCs w:val="24"/>
        </w:rPr>
      </w:pPr>
      <w:r w:rsidRPr="00201654">
        <w:rPr>
          <w:rFonts w:asciiTheme="minorHAnsi" w:hAnsiTheme="minorHAnsi" w:cstheme="minorHAnsi"/>
          <w:b/>
          <w:color w:val="1E7FB8"/>
          <w:sz w:val="24"/>
          <w:szCs w:val="24"/>
        </w:rPr>
        <w:t xml:space="preserve">WHO eManual </w:t>
      </w:r>
    </w:p>
    <w:p w:rsidRPr="00201654" w:rsidR="007F0B88" w:rsidP="007F0B88" w:rsidRDefault="007F0B88" w14:paraId="0B8D621A" w14:textId="77777777">
      <w:pPr>
        <w:pStyle w:val="ListParagraph"/>
        <w:numPr>
          <w:ilvl w:val="0"/>
          <w:numId w:val="6"/>
        </w:numPr>
        <w:ind w:left="1843"/>
        <w:rPr>
          <w:rFonts w:asciiTheme="minorHAnsi" w:hAnsiTheme="minorHAnsi" w:cstheme="minorHAnsi"/>
          <w:sz w:val="24"/>
          <w:szCs w:val="24"/>
          <w:lang w:val="en-GB"/>
        </w:rPr>
      </w:pPr>
      <w:r w:rsidRPr="00201654">
        <w:rPr>
          <w:rFonts w:asciiTheme="minorHAnsi" w:hAnsiTheme="minorHAnsi" w:cstheme="minorHAnsi"/>
          <w:sz w:val="24"/>
          <w:szCs w:val="24"/>
          <w:lang w:val="en-GB"/>
        </w:rPr>
        <w:t>X.3 Imprest</w:t>
      </w:r>
    </w:p>
    <w:p w:rsidRPr="00201654" w:rsidR="007F0B88" w:rsidP="007F0B88" w:rsidRDefault="007F0B88" w14:paraId="49F924FC" w14:textId="77777777">
      <w:pPr>
        <w:pStyle w:val="ListParagraph"/>
        <w:numPr>
          <w:ilvl w:val="0"/>
          <w:numId w:val="6"/>
        </w:numPr>
        <w:ind w:left="1843"/>
        <w:rPr>
          <w:rFonts w:asciiTheme="minorHAnsi" w:hAnsiTheme="minorHAnsi" w:cstheme="minorHAnsi"/>
          <w:sz w:val="24"/>
          <w:szCs w:val="24"/>
          <w:lang w:val="en-GB"/>
        </w:rPr>
      </w:pPr>
      <w:r w:rsidRPr="00201654">
        <w:rPr>
          <w:rFonts w:asciiTheme="minorHAnsi" w:hAnsiTheme="minorHAnsi" w:cstheme="minorHAnsi"/>
          <w:sz w:val="24"/>
          <w:szCs w:val="24"/>
          <w:lang w:val="en-GB"/>
        </w:rPr>
        <w:t>XII.15 Expenditure Recording</w:t>
      </w:r>
    </w:p>
    <w:p w:rsidRPr="00201654" w:rsidR="007F0B88" w:rsidP="007F0B88" w:rsidRDefault="007F0B88" w14:paraId="760CB175" w14:textId="77777777">
      <w:pPr>
        <w:pStyle w:val="ListParagraph"/>
        <w:numPr>
          <w:ilvl w:val="0"/>
          <w:numId w:val="6"/>
        </w:numPr>
        <w:ind w:left="1843"/>
        <w:rPr>
          <w:rFonts w:asciiTheme="minorHAnsi" w:hAnsiTheme="minorHAnsi" w:cstheme="minorHAnsi"/>
          <w:sz w:val="24"/>
          <w:szCs w:val="24"/>
          <w:lang w:val="en-GB"/>
        </w:rPr>
      </w:pPr>
      <w:r w:rsidRPr="00201654">
        <w:rPr>
          <w:rFonts w:asciiTheme="minorHAnsi" w:hAnsiTheme="minorHAnsi" w:cstheme="minorHAnsi"/>
          <w:sz w:val="24"/>
          <w:szCs w:val="24"/>
          <w:lang w:val="en-GB"/>
        </w:rPr>
        <w:t>XVI.5 Direct Implementation</w:t>
      </w:r>
    </w:p>
    <w:p w:rsidR="007F0B88" w:rsidP="007F0B88" w:rsidRDefault="007F0B88" w14:paraId="6000D481" w14:textId="77777777">
      <w:pPr>
        <w:pStyle w:val="ListParagraph"/>
        <w:numPr>
          <w:ilvl w:val="0"/>
          <w:numId w:val="6"/>
        </w:numPr>
        <w:ind w:left="1843"/>
        <w:rPr>
          <w:rFonts w:asciiTheme="minorHAnsi" w:hAnsiTheme="minorHAnsi" w:cstheme="minorHAnsi"/>
          <w:sz w:val="24"/>
          <w:szCs w:val="24"/>
          <w:lang w:val="en-GB"/>
        </w:rPr>
      </w:pPr>
      <w:r w:rsidRPr="00201654">
        <w:rPr>
          <w:rFonts w:asciiTheme="minorHAnsi" w:hAnsiTheme="minorHAnsi" w:cstheme="minorHAnsi"/>
          <w:sz w:val="24"/>
          <w:szCs w:val="24"/>
          <w:lang w:val="en-GB"/>
        </w:rPr>
        <w:t>III.16.3 Special Services Agreements</w:t>
      </w:r>
    </w:p>
    <w:p w:rsidR="007F0B88" w:rsidP="007F0B88" w:rsidRDefault="007F0B88" w14:paraId="1AE55493" w14:textId="77777777">
      <w:pPr>
        <w:pStyle w:val="ListParagraph"/>
        <w:numPr>
          <w:ilvl w:val="0"/>
          <w:numId w:val="6"/>
        </w:numPr>
        <w:ind w:left="1843"/>
        <w:rPr>
          <w:rFonts w:asciiTheme="minorHAnsi" w:hAnsiTheme="minorHAnsi" w:cstheme="minorHAnsi"/>
          <w:sz w:val="24"/>
          <w:szCs w:val="24"/>
          <w:lang w:val="en-GB"/>
        </w:rPr>
      </w:pPr>
      <w:r w:rsidRPr="00194FAD">
        <w:rPr>
          <w:rFonts w:asciiTheme="minorHAnsi" w:hAnsiTheme="minorHAnsi" w:cstheme="minorHAnsi"/>
          <w:sz w:val="24"/>
          <w:szCs w:val="24"/>
          <w:lang w:val="en-GB"/>
        </w:rPr>
        <w:t>XVII.6.3 Cash Advances in Emergencies</w:t>
      </w:r>
      <w:r w:rsidRPr="00201654">
        <w:rPr>
          <w:rFonts w:asciiTheme="minorHAnsi" w:hAnsiTheme="minorHAnsi" w:cstheme="minorHAnsi"/>
          <w:sz w:val="24"/>
          <w:szCs w:val="24"/>
          <w:lang w:val="en-GB"/>
        </w:rPr>
        <w:t xml:space="preserve"> </w:t>
      </w:r>
    </w:p>
    <w:p w:rsidRPr="005D2234" w:rsidR="006A77FE" w:rsidRDefault="006A77FE" w14:paraId="6AEA3A9B" w14:textId="77777777">
      <w:pPr>
        <w:pStyle w:val="ListParagraph"/>
        <w:numPr>
          <w:ilvl w:val="0"/>
          <w:numId w:val="6"/>
        </w:numPr>
        <w:ind w:left="1843"/>
        <w:rPr>
          <w:rFonts w:asciiTheme="minorHAnsi" w:hAnsiTheme="minorHAnsi" w:cstheme="minorHAnsi"/>
          <w:sz w:val="24"/>
          <w:szCs w:val="24"/>
          <w:lang w:val="en-GB"/>
        </w:rPr>
      </w:pPr>
      <w:r w:rsidRPr="00194FAD">
        <w:rPr>
          <w:rFonts w:asciiTheme="minorHAnsi" w:hAnsiTheme="minorHAnsi" w:cstheme="minorHAnsi"/>
          <w:sz w:val="24"/>
          <w:szCs w:val="24"/>
          <w:lang w:val="en-GB"/>
        </w:rPr>
        <w:t xml:space="preserve">XVII.6.3 </w:t>
      </w:r>
      <w:r>
        <w:rPr>
          <w:rFonts w:asciiTheme="minorHAnsi" w:hAnsiTheme="minorHAnsi" w:cstheme="minorHAnsi"/>
          <w:sz w:val="24"/>
          <w:szCs w:val="24"/>
          <w:lang w:val="en-GB"/>
        </w:rPr>
        <w:t>Imprest Purchase Orders</w:t>
      </w:r>
      <w:r w:rsidRPr="00194FAD">
        <w:rPr>
          <w:rFonts w:asciiTheme="minorHAnsi" w:hAnsiTheme="minorHAnsi" w:cstheme="minorHAnsi"/>
          <w:sz w:val="24"/>
          <w:szCs w:val="24"/>
          <w:lang w:val="en-GB"/>
        </w:rPr>
        <w:t xml:space="preserve"> </w:t>
      </w:r>
      <w:r>
        <w:rPr>
          <w:rFonts w:asciiTheme="minorHAnsi" w:hAnsiTheme="minorHAnsi" w:cstheme="minorHAnsi"/>
          <w:sz w:val="24"/>
          <w:szCs w:val="24"/>
          <w:lang w:val="en-GB"/>
        </w:rPr>
        <w:t>(</w:t>
      </w:r>
      <w:r w:rsidRPr="00194FAD">
        <w:rPr>
          <w:rFonts w:asciiTheme="minorHAnsi" w:hAnsiTheme="minorHAnsi" w:cstheme="minorHAnsi"/>
          <w:sz w:val="24"/>
          <w:szCs w:val="24"/>
          <w:lang w:val="en-GB"/>
        </w:rPr>
        <w:t>in Emergencies</w:t>
      </w:r>
      <w:r>
        <w:rPr>
          <w:rFonts w:asciiTheme="minorHAnsi" w:hAnsiTheme="minorHAnsi" w:cstheme="minorHAnsi"/>
          <w:sz w:val="24"/>
          <w:szCs w:val="24"/>
          <w:lang w:val="en-GB"/>
        </w:rPr>
        <w:t>)</w:t>
      </w:r>
      <w:r w:rsidRPr="00201654">
        <w:rPr>
          <w:rFonts w:asciiTheme="minorHAnsi" w:hAnsiTheme="minorHAnsi" w:cstheme="minorHAnsi"/>
          <w:sz w:val="24"/>
          <w:szCs w:val="24"/>
          <w:lang w:val="en-GB"/>
        </w:rPr>
        <w:t xml:space="preserve"> </w:t>
      </w:r>
    </w:p>
    <w:p w:rsidR="006A262F" w:rsidP="006A262F" w:rsidRDefault="006A262F" w14:paraId="36D736C8" w14:textId="77777777">
      <w:pPr>
        <w:pStyle w:val="ListParagraph"/>
        <w:ind w:left="1843"/>
        <w:rPr>
          <w:rFonts w:asciiTheme="minorHAnsi" w:hAnsiTheme="minorHAnsi" w:cstheme="minorHAnsi"/>
          <w:sz w:val="24"/>
          <w:szCs w:val="24"/>
          <w:lang w:val="en-GB"/>
        </w:rPr>
      </w:pPr>
    </w:p>
    <w:p w:rsidRPr="00201654" w:rsidR="007F0B88" w:rsidP="007F0B88" w:rsidRDefault="007F0B88" w14:paraId="795D74D7" w14:textId="77777777">
      <w:pPr>
        <w:pStyle w:val="ListParagraph"/>
        <w:numPr>
          <w:ilvl w:val="2"/>
          <w:numId w:val="5"/>
        </w:numPr>
        <w:rPr>
          <w:rFonts w:asciiTheme="minorHAnsi" w:hAnsiTheme="minorHAnsi" w:cstheme="minorHAnsi"/>
          <w:b/>
          <w:color w:val="1E7FB8"/>
          <w:sz w:val="24"/>
          <w:szCs w:val="24"/>
        </w:rPr>
      </w:pPr>
      <w:r w:rsidRPr="00201654">
        <w:rPr>
          <w:rFonts w:asciiTheme="minorHAnsi" w:hAnsiTheme="minorHAnsi" w:cstheme="minorHAnsi"/>
          <w:b/>
          <w:color w:val="1E7FB8"/>
          <w:sz w:val="24"/>
          <w:szCs w:val="24"/>
        </w:rPr>
        <w:t>Related SOPs</w:t>
      </w:r>
    </w:p>
    <w:tbl>
      <w:tblPr>
        <w:tblStyle w:val="TableGrid"/>
        <w:tblW w:w="0" w:type="auto"/>
        <w:tblInd w:w="8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ook w:val="04A0" w:firstRow="1" w:lastRow="0" w:firstColumn="1" w:lastColumn="0" w:noHBand="0" w:noVBand="1"/>
      </w:tblPr>
      <w:tblGrid>
        <w:gridCol w:w="5809"/>
        <w:gridCol w:w="7319"/>
      </w:tblGrid>
      <w:tr w:rsidRPr="00F706A5" w:rsidR="007F0B88" w:rsidTr="006B5F61" w14:paraId="20DAD1D8" w14:textId="77777777">
        <w:tc>
          <w:tcPr>
            <w:tcW w:w="5809" w:type="dxa"/>
            <w:shd w:val="clear" w:color="auto" w:fill="FFFFFF" w:themeFill="background1"/>
          </w:tcPr>
          <w:p w:rsidRPr="000F3131" w:rsidR="007F0B88" w:rsidP="008E3058" w:rsidRDefault="007F0B88" w14:paraId="11584250" w14:textId="77777777">
            <w:pPr>
              <w:pStyle w:val="ListParagraph"/>
              <w:numPr>
                <w:ilvl w:val="5"/>
                <w:numId w:val="8"/>
              </w:numPr>
              <w:ind w:left="1023" w:hanging="425"/>
              <w:rPr>
                <w:rFonts w:asciiTheme="minorHAnsi" w:hAnsiTheme="minorHAnsi" w:cstheme="minorHAnsi"/>
                <w:sz w:val="24"/>
                <w:szCs w:val="24"/>
                <w:lang w:val="fr-CH"/>
              </w:rPr>
            </w:pPr>
            <w:bookmarkStart w:name="_Hlk3557751" w:id="15"/>
            <w:r w:rsidRPr="000F3131">
              <w:rPr>
                <w:rFonts w:asciiTheme="minorHAnsi" w:hAnsiTheme="minorHAnsi" w:cstheme="minorHAnsi"/>
                <w:sz w:val="24"/>
                <w:szCs w:val="24"/>
                <w:lang w:val="fr-CH"/>
              </w:rPr>
              <w:t>PRT.SOP.VI.001 Service Requisition Validation</w:t>
            </w:r>
          </w:p>
        </w:tc>
        <w:tc>
          <w:tcPr>
            <w:tcW w:w="7319" w:type="dxa"/>
            <w:shd w:val="clear" w:color="auto" w:fill="FFFFFF" w:themeFill="background1"/>
          </w:tcPr>
          <w:p w:rsidRPr="005D2234" w:rsidR="007F0B88" w:rsidP="008E3058" w:rsidRDefault="007F0B88" w14:paraId="01F4A140" w14:textId="77777777">
            <w:pPr>
              <w:pStyle w:val="ListParagraph"/>
              <w:numPr>
                <w:ilvl w:val="5"/>
                <w:numId w:val="8"/>
              </w:numPr>
              <w:ind w:left="459" w:hanging="425"/>
              <w:rPr>
                <w:rFonts w:asciiTheme="minorHAnsi" w:hAnsiTheme="minorHAnsi" w:cstheme="minorHAnsi"/>
                <w:sz w:val="24"/>
                <w:szCs w:val="24"/>
                <w:lang w:val="fr-CH"/>
              </w:rPr>
            </w:pPr>
            <w:r w:rsidRPr="005D2234">
              <w:rPr>
                <w:rFonts w:asciiTheme="minorHAnsi" w:hAnsiTheme="minorHAnsi" w:cstheme="minorHAnsi"/>
                <w:sz w:val="24"/>
                <w:szCs w:val="24"/>
                <w:lang w:val="fr-CH"/>
              </w:rPr>
              <w:t>FIN.SOP.XVI.002-Direct Implementation</w:t>
            </w:r>
          </w:p>
        </w:tc>
      </w:tr>
      <w:bookmarkEnd w:id="15"/>
      <w:tr w:rsidRPr="00201654" w:rsidR="007F0B88" w:rsidTr="006B5F61" w14:paraId="7D7B35E6" w14:textId="77777777">
        <w:tc>
          <w:tcPr>
            <w:tcW w:w="5809" w:type="dxa"/>
            <w:shd w:val="clear" w:color="auto" w:fill="FFFFFF" w:themeFill="background1"/>
          </w:tcPr>
          <w:p w:rsidRPr="00201654" w:rsidR="007F0B88" w:rsidP="008E3058" w:rsidRDefault="007F0B88" w14:paraId="05B10ACA" w14:textId="77777777">
            <w:pPr>
              <w:pStyle w:val="ListParagraph"/>
              <w:numPr>
                <w:ilvl w:val="5"/>
                <w:numId w:val="8"/>
              </w:numPr>
              <w:ind w:left="1023" w:hanging="425"/>
              <w:rPr>
                <w:rFonts w:asciiTheme="minorHAnsi" w:hAnsiTheme="minorHAnsi" w:cstheme="minorHAnsi"/>
                <w:sz w:val="24"/>
                <w:szCs w:val="24"/>
                <w:lang w:val="en-GB"/>
              </w:rPr>
            </w:pPr>
            <w:r w:rsidRPr="00201654">
              <w:rPr>
                <w:rFonts w:asciiTheme="minorHAnsi" w:hAnsiTheme="minorHAnsi" w:cstheme="minorHAnsi"/>
                <w:sz w:val="24"/>
                <w:szCs w:val="24"/>
                <w:lang w:val="en-GB"/>
              </w:rPr>
              <w:t>PRT.SOP.VI.002 Service PO Distribution</w:t>
            </w:r>
          </w:p>
        </w:tc>
        <w:tc>
          <w:tcPr>
            <w:tcW w:w="7319" w:type="dxa"/>
            <w:shd w:val="clear" w:color="auto" w:fill="FFFFFF" w:themeFill="background1"/>
          </w:tcPr>
          <w:p w:rsidRPr="00201654" w:rsidR="007F0B88" w:rsidP="008E3058" w:rsidRDefault="00F46D13" w14:paraId="73F79E27" w14:textId="121E9A55">
            <w:pPr>
              <w:pStyle w:val="ListParagraph"/>
              <w:numPr>
                <w:ilvl w:val="5"/>
                <w:numId w:val="8"/>
              </w:numPr>
              <w:ind w:left="459" w:hanging="425"/>
              <w:rPr>
                <w:rFonts w:asciiTheme="minorHAnsi" w:hAnsiTheme="minorHAnsi" w:cstheme="minorHAnsi"/>
                <w:sz w:val="24"/>
                <w:szCs w:val="24"/>
                <w:lang w:val="en-GB"/>
              </w:rPr>
            </w:pPr>
            <w:r w:rsidRPr="005D2234">
              <w:rPr>
                <w:rFonts w:asciiTheme="minorHAnsi" w:hAnsiTheme="minorHAnsi" w:cstheme="minorHAnsi"/>
                <w:sz w:val="24"/>
                <w:szCs w:val="24"/>
                <w:lang w:val="en-GB"/>
              </w:rPr>
              <w:t>PRT.SOP.VI.</w:t>
            </w:r>
            <w:r>
              <w:rPr>
                <w:rFonts w:asciiTheme="minorHAnsi" w:hAnsiTheme="minorHAnsi" w:cstheme="minorHAnsi"/>
                <w:sz w:val="24"/>
                <w:szCs w:val="24"/>
                <w:lang w:val="en-GB"/>
              </w:rPr>
              <w:t xml:space="preserve">056 </w:t>
            </w:r>
            <w:r w:rsidRPr="005D2234">
              <w:rPr>
                <w:rFonts w:asciiTheme="minorHAnsi" w:hAnsiTheme="minorHAnsi" w:cstheme="minorHAnsi"/>
                <w:sz w:val="24"/>
                <w:szCs w:val="24"/>
                <w:lang w:val="en-GB"/>
              </w:rPr>
              <w:t>Service Emergency Procurement</w:t>
            </w:r>
          </w:p>
        </w:tc>
      </w:tr>
      <w:tr w:rsidRPr="00201654" w:rsidR="007F0B88" w:rsidTr="006B5F61" w14:paraId="567CF845" w14:textId="77777777">
        <w:tc>
          <w:tcPr>
            <w:tcW w:w="5809" w:type="dxa"/>
            <w:shd w:val="clear" w:color="auto" w:fill="FFFFFF" w:themeFill="background1"/>
          </w:tcPr>
          <w:p w:rsidRPr="000F3131" w:rsidR="007F0B88" w:rsidP="008E3058" w:rsidRDefault="007F0B88" w14:paraId="7ACFC2F2" w14:textId="77777777">
            <w:pPr>
              <w:pStyle w:val="ListParagraph"/>
              <w:numPr>
                <w:ilvl w:val="5"/>
                <w:numId w:val="8"/>
              </w:numPr>
              <w:ind w:left="1023" w:hanging="425"/>
              <w:rPr>
                <w:rFonts w:asciiTheme="minorHAnsi" w:hAnsiTheme="minorHAnsi" w:cstheme="minorHAnsi"/>
                <w:sz w:val="24"/>
                <w:szCs w:val="24"/>
                <w:lang w:val="fr-CH"/>
              </w:rPr>
            </w:pPr>
            <w:r w:rsidRPr="000F3131">
              <w:rPr>
                <w:rFonts w:asciiTheme="minorHAnsi" w:hAnsiTheme="minorHAnsi" w:cstheme="minorHAnsi"/>
                <w:sz w:val="24"/>
                <w:szCs w:val="24"/>
                <w:lang w:val="fr-CH"/>
              </w:rPr>
              <w:t>PRT.SOP.VI.005 Service PO Cancellation</w:t>
            </w:r>
          </w:p>
        </w:tc>
        <w:tc>
          <w:tcPr>
            <w:tcW w:w="7319" w:type="dxa"/>
            <w:shd w:val="clear" w:color="auto" w:fill="FFFFFF" w:themeFill="background1"/>
          </w:tcPr>
          <w:p w:rsidRPr="00201654" w:rsidR="007F0B88" w:rsidP="008E3058" w:rsidRDefault="00F46D13" w14:paraId="0F76AAA3" w14:textId="0CFC6661">
            <w:pPr>
              <w:pStyle w:val="ListParagraph"/>
              <w:numPr>
                <w:ilvl w:val="5"/>
                <w:numId w:val="8"/>
              </w:numPr>
              <w:ind w:left="459" w:hanging="425"/>
              <w:rPr>
                <w:rFonts w:asciiTheme="minorHAnsi" w:hAnsiTheme="minorHAnsi" w:cstheme="minorHAnsi"/>
                <w:sz w:val="24"/>
                <w:szCs w:val="24"/>
                <w:lang w:val="en-GB"/>
              </w:rPr>
            </w:pPr>
            <w:r w:rsidRPr="00D62EF2">
              <w:rPr>
                <w:rFonts w:asciiTheme="minorHAnsi" w:hAnsiTheme="minorHAnsi" w:cstheme="minorHAnsi"/>
                <w:sz w:val="24"/>
                <w:szCs w:val="24"/>
              </w:rPr>
              <w:t>FIN.SOP.X.008 Cash Advances in Emergencies</w:t>
            </w:r>
          </w:p>
        </w:tc>
      </w:tr>
      <w:tr w:rsidRPr="00D8476C" w:rsidR="007F0B88" w:rsidTr="006B5F61" w14:paraId="71752B74" w14:textId="77777777">
        <w:tc>
          <w:tcPr>
            <w:tcW w:w="5809" w:type="dxa"/>
            <w:shd w:val="clear" w:color="auto" w:fill="FFFFFF" w:themeFill="background1"/>
          </w:tcPr>
          <w:p w:rsidRPr="000F3131" w:rsidR="007F0B88" w:rsidP="008E3058" w:rsidRDefault="007F0B88" w14:paraId="134D4CBB" w14:textId="77777777">
            <w:pPr>
              <w:pStyle w:val="ListParagraph"/>
              <w:numPr>
                <w:ilvl w:val="5"/>
                <w:numId w:val="8"/>
              </w:numPr>
              <w:ind w:left="1023" w:hanging="425"/>
              <w:rPr>
                <w:rFonts w:asciiTheme="minorHAnsi" w:hAnsiTheme="minorHAnsi" w:cstheme="minorHAnsi"/>
                <w:sz w:val="24"/>
                <w:szCs w:val="24"/>
                <w:lang w:val="fr-CH"/>
              </w:rPr>
            </w:pPr>
            <w:r w:rsidRPr="000F3131">
              <w:rPr>
                <w:rFonts w:asciiTheme="minorHAnsi" w:hAnsiTheme="minorHAnsi" w:cstheme="minorHAnsi"/>
                <w:sz w:val="24"/>
                <w:szCs w:val="24"/>
                <w:lang w:val="fr-CH"/>
              </w:rPr>
              <w:t>PRT.SOP.VI.055 Services Requisition</w:t>
            </w:r>
          </w:p>
        </w:tc>
        <w:tc>
          <w:tcPr>
            <w:tcW w:w="7319" w:type="dxa"/>
            <w:shd w:val="clear" w:color="auto" w:fill="FFFFFF" w:themeFill="background1"/>
          </w:tcPr>
          <w:p w:rsidRPr="00CB0C90" w:rsidR="007F0B88" w:rsidP="003826B7" w:rsidRDefault="007F0B88" w14:paraId="1785575C" w14:textId="49F04984">
            <w:pPr>
              <w:pStyle w:val="ListParagraph"/>
              <w:ind w:left="459"/>
              <w:rPr>
                <w:rFonts w:asciiTheme="minorHAnsi" w:hAnsiTheme="minorHAnsi" w:cstheme="minorHAnsi"/>
                <w:sz w:val="24"/>
                <w:szCs w:val="24"/>
                <w:lang w:val="fr-CH"/>
              </w:rPr>
            </w:pPr>
          </w:p>
        </w:tc>
      </w:tr>
    </w:tbl>
    <w:p w:rsidRPr="00CB0C90" w:rsidR="00F46D13" w:rsidP="00CB0C90" w:rsidRDefault="00F46D13" w14:paraId="14C8E185" w14:textId="77777777">
      <w:pPr>
        <w:pStyle w:val="ListParagraph"/>
        <w:ind w:left="1224"/>
        <w:rPr>
          <w:rFonts w:asciiTheme="minorHAnsi" w:hAnsiTheme="minorHAnsi" w:cstheme="minorHAnsi"/>
          <w:b/>
          <w:color w:val="1E7FB8"/>
          <w:sz w:val="24"/>
          <w:szCs w:val="24"/>
          <w:lang w:val="fr-CH"/>
        </w:rPr>
      </w:pPr>
    </w:p>
    <w:p w:rsidR="007F0B88" w:rsidP="007F0B88" w:rsidRDefault="007F0B88" w14:paraId="35A00E93" w14:textId="12C0E80D">
      <w:pPr>
        <w:pStyle w:val="ListParagraph"/>
        <w:numPr>
          <w:ilvl w:val="2"/>
          <w:numId w:val="5"/>
        </w:numPr>
        <w:rPr>
          <w:rFonts w:asciiTheme="minorHAnsi" w:hAnsiTheme="minorHAnsi" w:cstheme="minorHAnsi"/>
          <w:b/>
          <w:color w:val="1E7FB8"/>
          <w:sz w:val="24"/>
          <w:szCs w:val="24"/>
        </w:rPr>
      </w:pPr>
      <w:r w:rsidRPr="00201654">
        <w:rPr>
          <w:rFonts w:asciiTheme="minorHAnsi" w:hAnsiTheme="minorHAnsi" w:cstheme="minorHAnsi"/>
          <w:b/>
          <w:color w:val="1E7FB8"/>
          <w:sz w:val="24"/>
          <w:szCs w:val="24"/>
        </w:rPr>
        <w:t>Template</w:t>
      </w:r>
      <w:r w:rsidR="00E636AC">
        <w:rPr>
          <w:rFonts w:asciiTheme="minorHAnsi" w:hAnsiTheme="minorHAnsi" w:cstheme="minorHAnsi"/>
          <w:b/>
          <w:color w:val="1E7FB8"/>
          <w:sz w:val="24"/>
          <w:szCs w:val="24"/>
        </w:rPr>
        <w:t>s and forms:</w:t>
      </w:r>
    </w:p>
    <w:p w:rsidR="00E636AC" w:rsidP="001B7447" w:rsidRDefault="00E636AC" w14:paraId="303E667B" w14:textId="084168A9">
      <w:pPr>
        <w:rPr>
          <w:rFonts w:asciiTheme="minorHAnsi" w:hAnsiTheme="minorHAnsi" w:cstheme="minorHAnsi"/>
          <w:b/>
          <w:color w:val="1E7FB8"/>
        </w:rPr>
      </w:pPr>
    </w:p>
    <w:tbl>
      <w:tblPr>
        <w:tblStyle w:val="TableGrid"/>
        <w:tblW w:w="0" w:type="auto"/>
        <w:tblLook w:val="04A0" w:firstRow="1" w:lastRow="0" w:firstColumn="1" w:lastColumn="0" w:noHBand="0" w:noVBand="1"/>
      </w:tblPr>
      <w:tblGrid>
        <w:gridCol w:w="2605"/>
        <w:gridCol w:w="3060"/>
        <w:gridCol w:w="2700"/>
        <w:gridCol w:w="2700"/>
        <w:gridCol w:w="2700"/>
      </w:tblGrid>
      <w:tr w:rsidR="00802F85" w:rsidTr="00E66C1E" w14:paraId="3E341043" w14:textId="115BDC69">
        <w:tc>
          <w:tcPr>
            <w:tcW w:w="2605" w:type="dxa"/>
          </w:tcPr>
          <w:p w:rsidR="00802F85" w:rsidP="00802F85" w:rsidRDefault="00802F85" w14:paraId="286402EF" w14:textId="4922AC27">
            <w:pPr>
              <w:jc w:val="center"/>
              <w:rPr>
                <w:rFonts w:asciiTheme="minorHAnsi" w:hAnsiTheme="minorHAnsi" w:cstheme="minorHAnsi"/>
                <w:b/>
                <w:color w:val="1E7FB8"/>
              </w:rPr>
            </w:pPr>
            <w:r w:rsidRPr="00E84377">
              <w:rPr>
                <w:rFonts w:asciiTheme="minorHAnsi" w:hAnsiTheme="minorHAnsi" w:cstheme="minorHAnsi"/>
                <w:b/>
              </w:rPr>
              <w:t>IPO budget template</w:t>
            </w:r>
          </w:p>
        </w:tc>
        <w:tc>
          <w:tcPr>
            <w:tcW w:w="3060" w:type="dxa"/>
          </w:tcPr>
          <w:p w:rsidR="00802F85" w:rsidP="00802F85" w:rsidRDefault="00802F85" w14:paraId="1FD152E8" w14:textId="62F1FFA0">
            <w:pPr>
              <w:jc w:val="center"/>
              <w:rPr>
                <w:rFonts w:asciiTheme="minorHAnsi" w:hAnsiTheme="minorHAnsi" w:cstheme="minorHAnsi"/>
                <w:b/>
                <w:color w:val="1E7FB8"/>
              </w:rPr>
            </w:pPr>
            <w:r>
              <w:rPr>
                <w:rFonts w:asciiTheme="minorHAnsi" w:hAnsiTheme="minorHAnsi" w:cstheme="minorHAnsi"/>
                <w:b/>
              </w:rPr>
              <w:t>Operational Advance Custodian Appointment form (English)</w:t>
            </w:r>
          </w:p>
        </w:tc>
        <w:tc>
          <w:tcPr>
            <w:tcW w:w="2700" w:type="dxa"/>
          </w:tcPr>
          <w:p w:rsidR="00802F85" w:rsidP="00802F85" w:rsidRDefault="00802F85" w14:paraId="7D551420" w14:textId="3DA6F749">
            <w:pPr>
              <w:jc w:val="center"/>
              <w:rPr>
                <w:rFonts w:asciiTheme="minorHAnsi" w:hAnsiTheme="minorHAnsi" w:cstheme="minorHAnsi"/>
                <w:b/>
              </w:rPr>
            </w:pPr>
            <w:r>
              <w:rPr>
                <w:rFonts w:asciiTheme="minorHAnsi" w:hAnsiTheme="minorHAnsi" w:cstheme="minorHAnsi"/>
                <w:b/>
              </w:rPr>
              <w:t>Operational Advance Custodian Appointment form (French)</w:t>
            </w:r>
          </w:p>
        </w:tc>
        <w:tc>
          <w:tcPr>
            <w:tcW w:w="2700" w:type="dxa"/>
          </w:tcPr>
          <w:p w:rsidR="00802F85" w:rsidP="00802F85" w:rsidRDefault="00802F85" w14:paraId="3C665E15" w14:textId="7FD45B37">
            <w:pPr>
              <w:jc w:val="center"/>
              <w:rPr>
                <w:rFonts w:asciiTheme="minorHAnsi" w:hAnsiTheme="minorHAnsi" w:cstheme="minorHAnsi"/>
                <w:b/>
                <w:color w:val="1E7FB8"/>
              </w:rPr>
            </w:pPr>
            <w:r>
              <w:rPr>
                <w:rFonts w:asciiTheme="minorHAnsi" w:hAnsiTheme="minorHAnsi" w:cstheme="minorHAnsi"/>
                <w:b/>
              </w:rPr>
              <w:t>Operational Advance Liquidation Report (English)</w:t>
            </w:r>
          </w:p>
        </w:tc>
        <w:tc>
          <w:tcPr>
            <w:tcW w:w="2700" w:type="dxa"/>
          </w:tcPr>
          <w:p w:rsidR="00802F85" w:rsidP="00802F85" w:rsidRDefault="00802F85" w14:paraId="0C2350FC" w14:textId="3F729A4A">
            <w:pPr>
              <w:jc w:val="center"/>
              <w:rPr>
                <w:rFonts w:asciiTheme="minorHAnsi" w:hAnsiTheme="minorHAnsi" w:cstheme="minorHAnsi"/>
                <w:b/>
              </w:rPr>
            </w:pPr>
            <w:r>
              <w:rPr>
                <w:rFonts w:asciiTheme="minorHAnsi" w:hAnsiTheme="minorHAnsi" w:cstheme="minorHAnsi"/>
                <w:b/>
              </w:rPr>
              <w:t>Operational Advance Liquidation Report (French)</w:t>
            </w:r>
          </w:p>
        </w:tc>
      </w:tr>
      <w:tr w:rsidR="00802F85" w:rsidTr="00E66C1E" w14:paraId="3B31D7FC" w14:textId="41E686CC">
        <w:tc>
          <w:tcPr>
            <w:tcW w:w="2605" w:type="dxa"/>
          </w:tcPr>
          <w:p w:rsidR="00802F85" w:rsidP="00802F85" w:rsidRDefault="00802F85" w14:paraId="6E60C2DD" w14:textId="37B57050">
            <w:pPr>
              <w:jc w:val="center"/>
              <w:rPr>
                <w:rFonts w:asciiTheme="minorHAnsi" w:hAnsiTheme="minorHAnsi" w:cstheme="minorHAnsi"/>
                <w:b/>
                <w:color w:val="1E7FB8"/>
              </w:rPr>
            </w:pPr>
            <w:r>
              <w:rPr>
                <w:rFonts w:asciiTheme="minorHAnsi" w:hAnsiTheme="minorHAnsi" w:cstheme="minorHAnsi"/>
                <w:b/>
                <w:color w:val="1E7FB8"/>
              </w:rPr>
              <w:object w:dxaOrig="1534" w:dyaOrig="991" w14:anchorId="4966310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9.2pt;height:50.4pt" o:ole="" type="#_x0000_t75">
                  <v:imagedata o:title="" r:id="rId16"/>
                </v:shape>
                <o:OLEObject Type="Embed" ProgID="Excel.Sheet.12" ShapeID="_x0000_i1025" DrawAspect="Icon" ObjectID="_1651329193" r:id="rId17"/>
              </w:object>
            </w:r>
          </w:p>
        </w:tc>
        <w:bookmarkStart w:name="_MON_1649850967" w:id="16"/>
        <w:bookmarkEnd w:id="16"/>
        <w:tc>
          <w:tcPr>
            <w:tcW w:w="3060" w:type="dxa"/>
          </w:tcPr>
          <w:p w:rsidR="00802F85" w:rsidP="00802F85" w:rsidRDefault="00116FF7" w14:paraId="1120810A" w14:textId="382C69A0">
            <w:pPr>
              <w:jc w:val="center"/>
              <w:rPr>
                <w:rFonts w:asciiTheme="minorHAnsi" w:hAnsiTheme="minorHAnsi" w:cstheme="minorHAnsi"/>
                <w:b/>
                <w:color w:val="1E7FB8"/>
              </w:rPr>
            </w:pPr>
            <w:r>
              <w:rPr>
                <w:rFonts w:asciiTheme="minorHAnsi" w:hAnsiTheme="minorHAnsi" w:cstheme="minorHAnsi"/>
                <w:b/>
                <w:color w:val="1E7FB8"/>
              </w:rPr>
              <w:object w:dxaOrig="1534" w:dyaOrig="997" w14:anchorId="1ADCEDA7">
                <v:shape id="_x0000_i1026" style="width:79.2pt;height:50.4pt" o:ole="" type="#_x0000_t75">
                  <v:imagedata o:title="" r:id="rId18"/>
                </v:shape>
                <o:OLEObject Type="Embed" ProgID="Word.Document.12" ShapeID="_x0000_i1026" DrawAspect="Icon" ObjectID="_1651329194" r:id="rId19">
                  <o:FieldCodes>\s</o:FieldCodes>
                </o:OLEObject>
              </w:object>
            </w:r>
          </w:p>
        </w:tc>
        <w:bookmarkStart w:name="_MON_1649001697" w:id="17"/>
        <w:bookmarkEnd w:id="17"/>
        <w:tc>
          <w:tcPr>
            <w:tcW w:w="2700" w:type="dxa"/>
          </w:tcPr>
          <w:p w:rsidR="00802F85" w:rsidP="00802F85" w:rsidRDefault="00802F85" w14:paraId="38086D2E" w14:textId="7BA04EB7">
            <w:pPr>
              <w:jc w:val="center"/>
              <w:rPr>
                <w:rFonts w:asciiTheme="minorHAnsi" w:hAnsiTheme="minorHAnsi" w:cstheme="minorHAnsi"/>
                <w:b/>
                <w:color w:val="1E7FB8"/>
              </w:rPr>
            </w:pPr>
            <w:r>
              <w:rPr>
                <w:rFonts w:asciiTheme="minorHAnsi" w:hAnsiTheme="minorHAnsi" w:cstheme="minorHAnsi"/>
                <w:b/>
                <w:color w:val="1E7FB8"/>
              </w:rPr>
              <w:object w:dxaOrig="1534" w:dyaOrig="997" w14:anchorId="4FF8C65B">
                <v:shape id="_x0000_i1027" style="width:79.2pt;height:50.4pt" o:ole="" type="#_x0000_t75">
                  <v:imagedata o:title="" r:id="rId20"/>
                </v:shape>
                <o:OLEObject Type="Embed" ProgID="Word.Document.12" ShapeID="_x0000_i1027" DrawAspect="Icon" ObjectID="_1651329195" r:id="rId21">
                  <o:FieldCodes>\s</o:FieldCodes>
                </o:OLEObject>
              </w:object>
            </w:r>
          </w:p>
        </w:tc>
        <w:bookmarkStart w:name="_MON_1649001779" w:id="18"/>
        <w:bookmarkEnd w:id="18"/>
        <w:tc>
          <w:tcPr>
            <w:tcW w:w="2700" w:type="dxa"/>
          </w:tcPr>
          <w:p w:rsidR="00802F85" w:rsidP="00802F85" w:rsidRDefault="00802F85" w14:paraId="27030DB6" w14:textId="3A1D9FF1">
            <w:pPr>
              <w:jc w:val="center"/>
              <w:rPr>
                <w:rFonts w:asciiTheme="minorHAnsi" w:hAnsiTheme="minorHAnsi" w:cstheme="minorHAnsi"/>
                <w:b/>
                <w:color w:val="1E7FB8"/>
              </w:rPr>
            </w:pPr>
            <w:r>
              <w:rPr>
                <w:rFonts w:asciiTheme="minorHAnsi" w:hAnsiTheme="minorHAnsi" w:cstheme="minorHAnsi"/>
                <w:b/>
                <w:color w:val="1E7FB8"/>
              </w:rPr>
              <w:object w:dxaOrig="1534" w:dyaOrig="997" w14:anchorId="729448A5">
                <v:shape id="_x0000_i1028" style="width:79.2pt;height:50.4pt" o:ole="" type="#_x0000_t75">
                  <v:imagedata o:title="" r:id="rId22"/>
                </v:shape>
                <o:OLEObject Type="Embed" ProgID="Word.Document.12" ShapeID="_x0000_i1028" DrawAspect="Icon" ObjectID="_1651329196" r:id="rId23">
                  <o:FieldCodes>\s</o:FieldCodes>
                </o:OLEObject>
              </w:object>
            </w:r>
          </w:p>
        </w:tc>
        <w:bookmarkStart w:name="_MON_1649001813" w:id="19"/>
        <w:bookmarkEnd w:id="19"/>
        <w:tc>
          <w:tcPr>
            <w:tcW w:w="2700" w:type="dxa"/>
          </w:tcPr>
          <w:p w:rsidR="00802F85" w:rsidP="00802F85" w:rsidRDefault="00EB7134" w14:paraId="43CE233D" w14:textId="5E77B5C8">
            <w:pPr>
              <w:jc w:val="center"/>
              <w:rPr>
                <w:rFonts w:asciiTheme="minorHAnsi" w:hAnsiTheme="minorHAnsi" w:cstheme="minorHAnsi"/>
                <w:b/>
                <w:color w:val="1E7FB8"/>
              </w:rPr>
            </w:pPr>
            <w:r>
              <w:rPr>
                <w:rFonts w:asciiTheme="minorHAnsi" w:hAnsiTheme="minorHAnsi" w:cstheme="minorHAnsi"/>
                <w:b/>
                <w:color w:val="1E7FB8"/>
              </w:rPr>
              <w:object w:dxaOrig="1534" w:dyaOrig="997" w14:anchorId="19DF5B36">
                <v:shape id="_x0000_i1029" style="width:79.2pt;height:50.4pt" o:ole="" type="#_x0000_t75">
                  <v:imagedata o:title="" r:id="rId24"/>
                </v:shape>
                <o:OLEObject Type="Embed" ProgID="Word.Document.12" ShapeID="_x0000_i1029" DrawAspect="Icon" ObjectID="_1651329197" r:id="rId25">
                  <o:FieldCodes>\s</o:FieldCodes>
                </o:OLEObject>
              </w:object>
            </w:r>
          </w:p>
        </w:tc>
      </w:tr>
    </w:tbl>
    <w:p w:rsidR="00E636AC" w:rsidP="001B7447" w:rsidRDefault="00E636AC" w14:paraId="5058D337" w14:textId="2FEC9B09">
      <w:pPr>
        <w:rPr>
          <w:rFonts w:asciiTheme="minorHAnsi" w:hAnsiTheme="minorHAnsi" w:cstheme="minorHAnsi"/>
          <w:b/>
          <w:color w:val="1E7FB8"/>
        </w:rPr>
      </w:pPr>
    </w:p>
    <w:p w:rsidR="00E636AC" w:rsidP="001B7447" w:rsidRDefault="00E636AC" w14:paraId="23047F43" w14:textId="4C9E5F17">
      <w:pPr>
        <w:rPr>
          <w:rFonts w:asciiTheme="minorHAnsi" w:hAnsiTheme="minorHAnsi" w:cstheme="minorHAnsi"/>
          <w:b/>
          <w:color w:val="1E7FB8"/>
        </w:rPr>
      </w:pPr>
    </w:p>
    <w:p w:rsidR="00E636AC" w:rsidP="001B7447" w:rsidRDefault="00E636AC" w14:paraId="42CE00F4" w14:textId="77777777">
      <w:pPr>
        <w:pStyle w:val="ListParagraph"/>
        <w:ind w:left="1224"/>
        <w:rPr>
          <w:rFonts w:asciiTheme="minorHAnsi" w:hAnsiTheme="minorHAnsi" w:cstheme="minorHAnsi"/>
          <w:b/>
          <w:color w:val="1E7FB8"/>
          <w:sz w:val="24"/>
          <w:szCs w:val="24"/>
        </w:rPr>
      </w:pPr>
    </w:p>
    <w:p w:rsidRPr="001B7447" w:rsidR="00E636AC" w:rsidP="001B7447" w:rsidRDefault="00E636AC" w14:paraId="3FEAB182" w14:textId="4584C633">
      <w:pPr>
        <w:pStyle w:val="ListParagraph"/>
        <w:ind w:left="1224"/>
        <w:rPr>
          <w:rFonts w:asciiTheme="minorHAnsi" w:hAnsiTheme="minorHAnsi" w:cstheme="minorHAnsi"/>
          <w:sz w:val="24"/>
          <w:szCs w:val="24"/>
          <w:lang w:val="en-GB"/>
        </w:rPr>
      </w:pPr>
      <w:r>
        <w:rPr>
          <w:rFonts w:asciiTheme="minorHAnsi" w:hAnsiTheme="minorHAnsi" w:cstheme="minorHAnsi"/>
          <w:b/>
          <w:color w:val="1E7FB8"/>
        </w:rPr>
        <w:tab/>
      </w:r>
      <w:r>
        <w:rPr>
          <w:rFonts w:asciiTheme="minorHAnsi" w:hAnsiTheme="minorHAnsi" w:cstheme="minorHAnsi"/>
          <w:b/>
          <w:color w:val="1E7FB8"/>
        </w:rPr>
        <w:tab/>
      </w:r>
      <w:r>
        <w:rPr>
          <w:rFonts w:asciiTheme="minorHAnsi" w:hAnsiTheme="minorHAnsi" w:cstheme="minorHAnsi"/>
          <w:b/>
          <w:color w:val="1E7FB8"/>
        </w:rPr>
        <w:tab/>
      </w:r>
    </w:p>
    <w:p w:rsidRPr="00201654" w:rsidR="007F0B88" w:rsidP="007F0B88" w:rsidRDefault="00E636AC" w14:paraId="585BEDE0" w14:textId="27857275">
      <w:pPr>
        <w:ind w:left="709"/>
        <w:rPr>
          <w:rFonts w:asciiTheme="minorHAnsi" w:hAnsiTheme="minorHAnsi" w:cstheme="minorHAnsi"/>
          <w:b/>
          <w:color w:val="1E7FB8"/>
          <w:sz w:val="28"/>
        </w:rPr>
        <w:sectPr w:rsidRPr="00201654" w:rsidR="007F0B88" w:rsidSect="006B5F61">
          <w:headerReference w:type="even" r:id="rId26"/>
          <w:headerReference w:type="default" r:id="rId27"/>
          <w:footerReference w:type="even" r:id="rId28"/>
          <w:footerReference w:type="default" r:id="rId29"/>
          <w:headerReference w:type="first" r:id="rId30"/>
          <w:footerReference w:type="first" r:id="rId31"/>
          <w:pgSz w:w="16840" w:h="11907" w:orient="landscape" w:code="9"/>
          <w:pgMar w:top="992" w:right="992" w:bottom="992" w:left="992" w:header="709" w:footer="289" w:gutter="0"/>
          <w:cols w:space="708"/>
          <w:docGrid w:linePitch="360"/>
        </w:sectPr>
      </w:pPr>
      <w:r>
        <w:rPr>
          <w:rFonts w:asciiTheme="minorHAnsi" w:hAnsiTheme="minorHAnsi" w:cstheme="minorHAnsi"/>
          <w:b/>
          <w:color w:val="1E7FB8"/>
        </w:rPr>
        <w:tab/>
      </w:r>
      <w:r>
        <w:rPr>
          <w:rFonts w:asciiTheme="minorHAnsi" w:hAnsiTheme="minorHAnsi" w:cstheme="minorHAnsi"/>
          <w:b/>
          <w:color w:val="1E7FB8"/>
        </w:rPr>
        <w:tab/>
      </w:r>
      <w:r>
        <w:rPr>
          <w:rFonts w:asciiTheme="minorHAnsi" w:hAnsiTheme="minorHAnsi" w:cstheme="minorHAnsi"/>
          <w:b/>
          <w:color w:val="1E7FB8"/>
        </w:rPr>
        <w:tab/>
      </w:r>
    </w:p>
    <w:p w:rsidR="002812C3" w:rsidP="007F0B88" w:rsidRDefault="007F0B88" w14:paraId="27409C4B" w14:textId="2DA4A617">
      <w:pPr>
        <w:pStyle w:val="ListParagraph"/>
        <w:numPr>
          <w:ilvl w:val="0"/>
          <w:numId w:val="4"/>
        </w:numPr>
        <w:ind w:left="426"/>
        <w:rPr>
          <w:rFonts w:asciiTheme="minorHAnsi" w:hAnsiTheme="minorHAnsi" w:cstheme="minorHAnsi"/>
          <w:b/>
          <w:color w:val="1E7FB8"/>
          <w:sz w:val="28"/>
        </w:rPr>
      </w:pPr>
      <w:r w:rsidRPr="00201654">
        <w:rPr>
          <w:rFonts w:asciiTheme="minorHAnsi" w:hAnsiTheme="minorHAnsi" w:cstheme="minorHAnsi"/>
          <w:b/>
          <w:color w:val="1E7FB8"/>
          <w:sz w:val="28"/>
        </w:rPr>
        <w:lastRenderedPageBreak/>
        <w:t>PROCESS FLOW</w:t>
      </w:r>
    </w:p>
    <w:p w:rsidR="00CE532F" w:rsidP="00652AA6" w:rsidRDefault="00CE532F" w14:paraId="20848AFC" w14:textId="4D91728E">
      <w:pPr>
        <w:rPr>
          <w:rFonts w:asciiTheme="minorHAnsi" w:hAnsiTheme="minorHAnsi" w:cstheme="minorHAnsi"/>
          <w:b/>
          <w:color w:val="1E7FB8"/>
          <w:sz w:val="28"/>
        </w:rPr>
      </w:pPr>
    </w:p>
    <w:p w:rsidRPr="00004FF5" w:rsidR="00004FF5" w:rsidP="00652AA6" w:rsidRDefault="00004FF5" w14:paraId="1309480A" w14:textId="5412946A">
      <w:pPr>
        <w:rPr>
          <w:rFonts w:asciiTheme="minorHAnsi" w:hAnsiTheme="minorHAnsi" w:cstheme="minorHAnsi"/>
          <w:color w:val="1E7FB8"/>
          <w:sz w:val="28"/>
        </w:rPr>
      </w:pPr>
      <w:r>
        <w:rPr>
          <w:rFonts w:asciiTheme="minorHAnsi" w:hAnsiTheme="minorHAnsi" w:cstheme="minorHAnsi"/>
          <w:noProof/>
          <w:color w:val="1E7FB8"/>
          <w:sz w:val="28"/>
        </w:rPr>
        <w:drawing>
          <wp:inline distT="0" distB="0" distL="0" distR="0" wp14:anchorId="36B60918" wp14:editId="4F9C6719">
            <wp:extent cx="9425321" cy="3009757"/>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5321" cy="3009757"/>
                    </a:xfrm>
                    <a:prstGeom prst="rect">
                      <a:avLst/>
                    </a:prstGeom>
                    <a:noFill/>
                  </pic:spPr>
                </pic:pic>
              </a:graphicData>
            </a:graphic>
          </wp:inline>
        </w:drawing>
      </w:r>
    </w:p>
    <w:p w:rsidR="00004FF5" w:rsidRDefault="00004FF5" w14:paraId="5F271E2C" w14:textId="77777777">
      <w:pPr>
        <w:spacing w:after="160" w:line="259" w:lineRule="auto"/>
        <w:rPr>
          <w:rFonts w:asciiTheme="minorHAnsi" w:hAnsiTheme="minorHAnsi" w:cstheme="minorHAnsi"/>
          <w:b/>
          <w:color w:val="1E7FB8"/>
          <w:sz w:val="28"/>
        </w:rPr>
      </w:pPr>
      <w:r>
        <w:rPr>
          <w:rFonts w:asciiTheme="minorHAnsi" w:hAnsiTheme="minorHAnsi" w:cstheme="minorHAnsi"/>
          <w:b/>
          <w:color w:val="1E7FB8"/>
          <w:sz w:val="28"/>
        </w:rPr>
        <w:br w:type="page"/>
      </w:r>
    </w:p>
    <w:p w:rsidR="00004FF5" w:rsidP="00B6484F" w:rsidRDefault="00004FF5" w14:paraId="519C14BF" w14:textId="77777777">
      <w:pPr>
        <w:rPr>
          <w:rFonts w:asciiTheme="minorHAnsi" w:hAnsiTheme="minorHAnsi" w:cstheme="minorHAnsi"/>
          <w:b/>
          <w:color w:val="1E7FB8"/>
          <w:sz w:val="28"/>
        </w:rPr>
      </w:pPr>
    </w:p>
    <w:p w:rsidR="00004FF5" w:rsidP="00B6484F" w:rsidRDefault="00004FF5" w14:paraId="0ED261C2" w14:textId="77777777">
      <w:pPr>
        <w:rPr>
          <w:rFonts w:asciiTheme="minorHAnsi" w:hAnsiTheme="minorHAnsi" w:cstheme="minorHAnsi"/>
          <w:b/>
          <w:color w:val="1E7FB8"/>
          <w:sz w:val="28"/>
        </w:rPr>
      </w:pPr>
      <w:r>
        <w:rPr>
          <w:rFonts w:asciiTheme="minorHAnsi" w:hAnsiTheme="minorHAnsi" w:cstheme="minorHAnsi"/>
          <w:b/>
          <w:noProof/>
          <w:color w:val="1E7FB8"/>
          <w:sz w:val="28"/>
        </w:rPr>
        <w:drawing>
          <wp:inline distT="0" distB="0" distL="0" distR="0" wp14:anchorId="5F320049" wp14:editId="6567C490">
            <wp:extent cx="9428480" cy="3783769"/>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3623" cy="3805899"/>
                    </a:xfrm>
                    <a:prstGeom prst="rect">
                      <a:avLst/>
                    </a:prstGeom>
                    <a:noFill/>
                  </pic:spPr>
                </pic:pic>
              </a:graphicData>
            </a:graphic>
          </wp:inline>
        </w:drawing>
      </w:r>
    </w:p>
    <w:p w:rsidR="00004FF5" w:rsidRDefault="00004FF5" w14:paraId="00F3F5FB" w14:textId="77777777">
      <w:pPr>
        <w:spacing w:after="160" w:line="259" w:lineRule="auto"/>
        <w:rPr>
          <w:rFonts w:asciiTheme="minorHAnsi" w:hAnsiTheme="minorHAnsi" w:cstheme="minorHAnsi"/>
          <w:b/>
          <w:color w:val="1E7FB8"/>
          <w:sz w:val="28"/>
        </w:rPr>
      </w:pPr>
      <w:r>
        <w:rPr>
          <w:rFonts w:asciiTheme="minorHAnsi" w:hAnsiTheme="minorHAnsi" w:cstheme="minorHAnsi"/>
          <w:b/>
          <w:color w:val="1E7FB8"/>
          <w:sz w:val="28"/>
        </w:rPr>
        <w:br w:type="page"/>
      </w:r>
    </w:p>
    <w:p w:rsidR="00004FF5" w:rsidP="00B6484F" w:rsidRDefault="00004FF5" w14:paraId="5FA96784" w14:textId="77777777">
      <w:pPr>
        <w:rPr>
          <w:rFonts w:asciiTheme="minorHAnsi" w:hAnsiTheme="minorHAnsi" w:cstheme="minorHAnsi"/>
          <w:b/>
          <w:color w:val="1E7FB8"/>
          <w:sz w:val="28"/>
        </w:rPr>
      </w:pPr>
      <w:r>
        <w:rPr>
          <w:rFonts w:asciiTheme="minorHAnsi" w:hAnsiTheme="minorHAnsi" w:cstheme="minorHAnsi"/>
          <w:b/>
          <w:noProof/>
          <w:color w:val="1E7FB8"/>
          <w:sz w:val="28"/>
        </w:rPr>
        <w:lastRenderedPageBreak/>
        <w:drawing>
          <wp:inline distT="0" distB="0" distL="0" distR="0" wp14:anchorId="70EB380B" wp14:editId="5D8CDC0C">
            <wp:extent cx="9388419" cy="457177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5912" cy="4594902"/>
                    </a:xfrm>
                    <a:prstGeom prst="rect">
                      <a:avLst/>
                    </a:prstGeom>
                    <a:noFill/>
                  </pic:spPr>
                </pic:pic>
              </a:graphicData>
            </a:graphic>
          </wp:inline>
        </w:drawing>
      </w:r>
    </w:p>
    <w:p w:rsidR="00004FF5" w:rsidRDefault="00004FF5" w14:paraId="56401F2A" w14:textId="77777777">
      <w:pPr>
        <w:spacing w:after="160" w:line="259" w:lineRule="auto"/>
        <w:rPr>
          <w:rFonts w:asciiTheme="minorHAnsi" w:hAnsiTheme="minorHAnsi" w:cstheme="minorHAnsi"/>
          <w:b/>
          <w:color w:val="1E7FB8"/>
          <w:sz w:val="28"/>
        </w:rPr>
      </w:pPr>
      <w:r>
        <w:rPr>
          <w:rFonts w:asciiTheme="minorHAnsi" w:hAnsiTheme="minorHAnsi" w:cstheme="minorHAnsi"/>
          <w:b/>
          <w:color w:val="1E7FB8"/>
          <w:sz w:val="28"/>
        </w:rPr>
        <w:br w:type="page"/>
      </w:r>
    </w:p>
    <w:p w:rsidRPr="00B6484F" w:rsidR="00875A56" w:rsidP="00B6484F" w:rsidRDefault="00004FF5" w14:paraId="54A45E3D" w14:textId="09E45494">
      <w:pPr>
        <w:rPr>
          <w:rFonts w:asciiTheme="minorHAnsi" w:hAnsiTheme="minorHAnsi" w:cstheme="minorHAnsi"/>
          <w:b/>
          <w:color w:val="1E7FB8"/>
          <w:sz w:val="28"/>
        </w:rPr>
      </w:pPr>
      <w:r>
        <w:rPr>
          <w:rFonts w:asciiTheme="minorHAnsi" w:hAnsiTheme="minorHAnsi" w:cstheme="minorHAnsi"/>
          <w:b/>
          <w:noProof/>
          <w:color w:val="1E7FB8"/>
          <w:sz w:val="28"/>
        </w:rPr>
        <w:lastRenderedPageBreak/>
        <w:drawing>
          <wp:inline distT="0" distB="0" distL="0" distR="0" wp14:anchorId="79C9B830" wp14:editId="72182183">
            <wp:extent cx="9372600" cy="456933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12931" cy="4589000"/>
                    </a:xfrm>
                    <a:prstGeom prst="rect">
                      <a:avLst/>
                    </a:prstGeom>
                    <a:noFill/>
                  </pic:spPr>
                </pic:pic>
              </a:graphicData>
            </a:graphic>
          </wp:inline>
        </w:drawing>
      </w:r>
      <w:r w:rsidR="00875A56">
        <w:rPr>
          <w:rFonts w:asciiTheme="minorHAnsi" w:hAnsiTheme="minorHAnsi" w:cstheme="minorHAnsi"/>
          <w:b/>
          <w:color w:val="1E7FB8"/>
          <w:sz w:val="28"/>
        </w:rPr>
        <w:br w:type="page"/>
      </w:r>
    </w:p>
    <w:p w:rsidRPr="00AB3A74" w:rsidR="00AB3A74" w:rsidP="00AB3A74" w:rsidRDefault="00CE532F" w14:paraId="746A98FF" w14:textId="52A47434">
      <w:pPr>
        <w:pStyle w:val="ListParagraph"/>
        <w:numPr>
          <w:ilvl w:val="0"/>
          <w:numId w:val="4"/>
        </w:numPr>
        <w:ind w:left="426"/>
        <w:rPr>
          <w:rFonts w:asciiTheme="minorHAnsi" w:hAnsiTheme="minorHAnsi" w:cstheme="minorHAnsi"/>
          <w:b/>
          <w:color w:val="1E7FB8"/>
          <w:sz w:val="28"/>
        </w:rPr>
      </w:pPr>
      <w:r>
        <w:rPr>
          <w:rFonts w:asciiTheme="minorHAnsi" w:hAnsiTheme="minorHAnsi" w:cstheme="minorHAnsi"/>
          <w:b/>
          <w:color w:val="1E7FB8"/>
          <w:sz w:val="28"/>
        </w:rPr>
        <w:lastRenderedPageBreak/>
        <w:t>PROCESS STEPS</w:t>
      </w:r>
    </w:p>
    <w:p w:rsidRPr="00875A56" w:rsidR="00875A56" w:rsidP="00875A56" w:rsidRDefault="00875A56" w14:paraId="46AFA730" w14:textId="77777777">
      <w:pPr>
        <w:pStyle w:val="ListParagraph"/>
        <w:ind w:left="426"/>
        <w:rPr>
          <w:rFonts w:asciiTheme="minorHAnsi" w:hAnsiTheme="minorHAnsi" w:cstheme="minorHAnsi"/>
          <w:b/>
          <w:color w:val="1E7FB8"/>
          <w:sz w:val="28"/>
        </w:rPr>
      </w:pPr>
    </w:p>
    <w:tbl>
      <w:tblPr>
        <w:tblW w:w="12775" w:type="dxa"/>
        <w:tblLook w:val="04A0" w:firstRow="1" w:lastRow="0" w:firstColumn="1" w:lastColumn="0" w:noHBand="0" w:noVBand="1"/>
      </w:tblPr>
      <w:tblGrid>
        <w:gridCol w:w="503"/>
        <w:gridCol w:w="896"/>
        <w:gridCol w:w="1142"/>
        <w:gridCol w:w="6335"/>
        <w:gridCol w:w="3899"/>
      </w:tblGrid>
      <w:tr w:rsidRPr="00AB3A74" w:rsidR="00AB3A74" w:rsidTr="00AB3A74" w14:paraId="31BF370D" w14:textId="77777777">
        <w:trPr>
          <w:trHeight w:val="555"/>
        </w:trPr>
        <w:tc>
          <w:tcPr>
            <w:tcW w:w="12775" w:type="dxa"/>
            <w:gridSpan w:val="5"/>
            <w:tcBorders>
              <w:top w:val="single" w:color="auto" w:sz="4" w:space="0"/>
              <w:left w:val="single" w:color="auto" w:sz="4" w:space="0"/>
              <w:bottom w:val="single" w:color="auto" w:sz="4" w:space="0"/>
              <w:right w:val="single" w:color="000000" w:sz="4" w:space="0"/>
            </w:tcBorders>
            <w:shd w:val="clear" w:color="auto" w:fill="auto"/>
            <w:vAlign w:val="center"/>
            <w:hideMark/>
          </w:tcPr>
          <w:p w:rsidRPr="00AB3A74" w:rsidR="00AB3A74" w:rsidP="00AB3A74" w:rsidRDefault="00AB3A74" w14:paraId="02CDF1BB" w14:textId="77777777">
            <w:pPr>
              <w:jc w:val="center"/>
              <w:rPr>
                <w:rFonts w:ascii="Calibri" w:hAnsi="Calibri" w:eastAsia="Times New Roman" w:cs="Calibri"/>
                <w:b/>
                <w:bCs/>
                <w:color w:val="000000"/>
                <w:lang w:val="en-US" w:eastAsia="en-US"/>
              </w:rPr>
            </w:pPr>
            <w:r w:rsidRPr="00AB3A74">
              <w:rPr>
                <w:rFonts w:ascii="Calibri" w:hAnsi="Calibri" w:eastAsia="Times New Roman" w:cs="Calibri"/>
                <w:b/>
                <w:bCs/>
                <w:color w:val="000000"/>
                <w:lang w:val="en-US" w:eastAsia="en-US"/>
              </w:rPr>
              <w:t>Imprest Purchase Order (IPO) – Creation and Approval</w:t>
            </w:r>
          </w:p>
        </w:tc>
      </w:tr>
      <w:tr w:rsidRPr="00AB3A74" w:rsidR="00AB3A74" w:rsidTr="00AB3A74" w14:paraId="14879F1F"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0FAFB655"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w:t>
            </w:r>
          </w:p>
        </w:tc>
        <w:tc>
          <w:tcPr>
            <w:tcW w:w="896"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62F2A5BB"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Control</w:t>
            </w:r>
          </w:p>
        </w:tc>
        <w:tc>
          <w:tcPr>
            <w:tcW w:w="1142"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11CCE262"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System(s)</w:t>
            </w:r>
          </w:p>
        </w:tc>
        <w:tc>
          <w:tcPr>
            <w:tcW w:w="6335"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7C158F35"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Process step description</w:t>
            </w:r>
          </w:p>
        </w:tc>
        <w:tc>
          <w:tcPr>
            <w:tcW w:w="3899"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6223DAA4"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Role/Responsibility</w:t>
            </w:r>
          </w:p>
        </w:tc>
      </w:tr>
      <w:tr w:rsidRPr="00AB3A74" w:rsidR="00AB3A74" w:rsidTr="00AB3A74" w14:paraId="08DC8915"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1F01E10"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1a</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3BE0F5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D5EAFE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048E2495"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Prepare estimated budget breakdown and supporting documents</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5C1E1370"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Responsible Officer</w:t>
            </w:r>
          </w:p>
        </w:tc>
      </w:tr>
      <w:tr w:rsidRPr="00AB3A74" w:rsidR="00AB3A74" w:rsidTr="00AB3A74" w14:paraId="5DC0A580"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F83927E"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2a</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597B78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8688205"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GSM/ECM</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0C50DAB4"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Prepare purchase requisition and upload relevant documents</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14E2D98D"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Programme or Administrative Assistant</w:t>
            </w:r>
          </w:p>
        </w:tc>
      </w:tr>
      <w:tr w:rsidRPr="00AB3A74" w:rsidR="00AB3A74" w:rsidTr="00AB3A74" w14:paraId="3EFA0214"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29A10F1"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3a</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B88C78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95BD8BE"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GSM</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1396C22C"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Submit purchase requisition for review</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19A3E0F6"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Programme or Administrative Assistant</w:t>
            </w:r>
          </w:p>
        </w:tc>
      </w:tr>
      <w:tr w:rsidRPr="00AB3A74" w:rsidR="00AB3A74" w:rsidTr="00AB3A74" w14:paraId="3ACA90BC"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182E8266" w14:textId="77777777">
            <w:pPr>
              <w:jc w:val="center"/>
              <w:rPr>
                <w:rFonts w:ascii="Calibri" w:hAnsi="Calibri" w:eastAsia="Times New Roman" w:cs="Calibri"/>
                <w:sz w:val="22"/>
                <w:szCs w:val="22"/>
                <w:lang w:val="en-US" w:eastAsia="en-US"/>
              </w:rPr>
            </w:pPr>
            <w:r w:rsidRPr="00AB3A74">
              <w:rPr>
                <w:rFonts w:ascii="Calibri" w:hAnsi="Calibri" w:eastAsia="Times New Roman" w:cs="Calibri"/>
                <w:sz w:val="22"/>
                <w:szCs w:val="22"/>
                <w:lang w:val="en-US" w:eastAsia="en-US"/>
              </w:rPr>
              <w:t> </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B4D415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DCFBE74"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GSM</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55CA55E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Perform quality assurance pre-checks</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4E4EA987" w14:textId="0FCE600B">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Regional team designated by BFO</w:t>
            </w:r>
            <w:r w:rsidR="009F4007">
              <w:rPr>
                <w:rFonts w:ascii="Calibri" w:hAnsi="Calibri" w:eastAsia="Times New Roman" w:cs="Calibri"/>
                <w:color w:val="000000"/>
                <w:sz w:val="22"/>
                <w:szCs w:val="22"/>
                <w:lang w:val="en-US" w:eastAsia="en-US"/>
              </w:rPr>
              <w:t>*</w:t>
            </w:r>
            <w:r w:rsidRPr="00AB3A74">
              <w:rPr>
                <w:rFonts w:ascii="Calibri" w:hAnsi="Calibri" w:eastAsia="Times New Roman" w:cs="Calibri"/>
                <w:color w:val="000000"/>
                <w:sz w:val="22"/>
                <w:szCs w:val="22"/>
                <w:lang w:val="en-US" w:eastAsia="en-US"/>
              </w:rPr>
              <w:t xml:space="preserve"> </w:t>
            </w:r>
          </w:p>
        </w:tc>
      </w:tr>
      <w:tr w:rsidRPr="00AB3A74" w:rsidR="00AB3A74" w:rsidTr="00AB3A74" w14:paraId="7AC37E6C"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81F5D55"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4a</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64C41F9"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68BBADC"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GSM</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598C55C0"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approve purchase requisition</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77C279B1"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Project Approver(s)</w:t>
            </w:r>
          </w:p>
        </w:tc>
      </w:tr>
      <w:tr w:rsidRPr="00AB3A74" w:rsidR="00AB3A74" w:rsidTr="00AB3A74" w14:paraId="28FE58AE" w14:textId="77777777">
        <w:trPr>
          <w:trHeight w:val="300"/>
        </w:trPr>
        <w:tc>
          <w:tcPr>
            <w:tcW w:w="8876" w:type="dxa"/>
            <w:gridSpan w:val="4"/>
            <w:tcBorders>
              <w:top w:val="nil"/>
              <w:left w:val="nil"/>
              <w:bottom w:val="nil"/>
              <w:right w:val="nil"/>
            </w:tcBorders>
            <w:shd w:val="clear" w:color="auto" w:fill="auto"/>
            <w:noWrap/>
            <w:vAlign w:val="center"/>
            <w:hideMark/>
          </w:tcPr>
          <w:p w:rsidR="00AB3A74" w:rsidP="00AB3A74" w:rsidRDefault="00AB3A74" w14:paraId="5EF5096C" w14:textId="0F1BDE23">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*BFO decides expenditure threshold</w:t>
            </w:r>
          </w:p>
          <w:p w:rsidRPr="00AB3A74" w:rsidR="00AB3A74" w:rsidP="00AB3A74" w:rsidRDefault="00AB3A74" w14:paraId="38D5F0A4" w14:textId="03671D6F">
            <w:pPr>
              <w:rPr>
                <w:rFonts w:ascii="Calibri" w:hAnsi="Calibri" w:eastAsia="Times New Roman" w:cs="Calibri"/>
                <w:color w:val="000000"/>
                <w:sz w:val="22"/>
                <w:szCs w:val="22"/>
                <w:lang w:val="en-US" w:eastAsia="en-US"/>
              </w:rPr>
            </w:pPr>
          </w:p>
        </w:tc>
        <w:tc>
          <w:tcPr>
            <w:tcW w:w="3899" w:type="dxa"/>
            <w:tcBorders>
              <w:top w:val="nil"/>
              <w:left w:val="nil"/>
              <w:bottom w:val="nil"/>
              <w:right w:val="nil"/>
            </w:tcBorders>
            <w:shd w:val="clear" w:color="auto" w:fill="auto"/>
            <w:vAlign w:val="bottom"/>
            <w:hideMark/>
          </w:tcPr>
          <w:p w:rsidRPr="00AB3A74" w:rsidR="00AB3A74" w:rsidP="00AB3A74" w:rsidRDefault="00AB3A74" w14:paraId="027DA3B7" w14:textId="77777777">
            <w:pPr>
              <w:rPr>
                <w:rFonts w:ascii="Calibri" w:hAnsi="Calibri" w:eastAsia="Times New Roman" w:cs="Calibri"/>
                <w:color w:val="000000"/>
                <w:sz w:val="22"/>
                <w:szCs w:val="22"/>
                <w:lang w:val="en-US" w:eastAsia="en-US"/>
              </w:rPr>
            </w:pPr>
          </w:p>
        </w:tc>
      </w:tr>
      <w:tr w:rsidRPr="00AB3A74" w:rsidR="00AB3A74" w:rsidTr="00AB3A74" w14:paraId="2EB41226" w14:textId="77777777">
        <w:trPr>
          <w:trHeight w:val="555"/>
        </w:trPr>
        <w:tc>
          <w:tcPr>
            <w:tcW w:w="12775"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AB3A74" w:rsidR="00AB3A74" w:rsidP="00AB3A74" w:rsidRDefault="00AB3A74" w14:paraId="7D367F06" w14:textId="77777777">
            <w:pPr>
              <w:jc w:val="center"/>
              <w:rPr>
                <w:rFonts w:ascii="Calibri" w:hAnsi="Calibri" w:eastAsia="Times New Roman" w:cs="Calibri"/>
                <w:b/>
                <w:bCs/>
                <w:color w:val="000000"/>
                <w:lang w:val="en-US" w:eastAsia="en-US"/>
              </w:rPr>
            </w:pPr>
            <w:r w:rsidRPr="00AB3A74">
              <w:rPr>
                <w:rFonts w:ascii="Calibri" w:hAnsi="Calibri" w:eastAsia="Times New Roman" w:cs="Calibri"/>
                <w:b/>
                <w:bCs/>
                <w:color w:val="000000"/>
                <w:lang w:val="en-US" w:eastAsia="en-US"/>
              </w:rPr>
              <w:t>Imprest Purchase Order (IPO) – Payment (excl. Operational Advances)</w:t>
            </w:r>
          </w:p>
        </w:tc>
      </w:tr>
      <w:tr w:rsidRPr="00AB3A74" w:rsidR="00AB3A74" w:rsidTr="00AB3A74" w14:paraId="3B6D64E3"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4D291724"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w:t>
            </w:r>
          </w:p>
        </w:tc>
        <w:tc>
          <w:tcPr>
            <w:tcW w:w="896"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3C69AA07"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Control</w:t>
            </w:r>
          </w:p>
        </w:tc>
        <w:tc>
          <w:tcPr>
            <w:tcW w:w="1142"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3CACA23D"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System(s)</w:t>
            </w:r>
          </w:p>
        </w:tc>
        <w:tc>
          <w:tcPr>
            <w:tcW w:w="6335"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45D8D3E1"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Process step description</w:t>
            </w:r>
          </w:p>
        </w:tc>
        <w:tc>
          <w:tcPr>
            <w:tcW w:w="3899"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2A4530C9"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Role/Responsibility</w:t>
            </w:r>
          </w:p>
        </w:tc>
      </w:tr>
      <w:tr w:rsidRPr="00AB3A74" w:rsidR="00AB3A74" w:rsidTr="00AB3A74" w14:paraId="1BFBA796"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EC4387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1b</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78B66166"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7C38D2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740AD7D3"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Request payment and provide supporting documents</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5F069E81"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Responsible Officer</w:t>
            </w:r>
          </w:p>
        </w:tc>
      </w:tr>
      <w:tr w:rsidRPr="00AB3A74" w:rsidR="00AB3A74" w:rsidTr="00AB3A74" w14:paraId="2A27F4C0"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058EE79"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2b</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EC16EA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DBEB63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eImprest</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086122A4"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Prepare vouchers and attach supporting documents in ECM</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117AAC12"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Administrative Assistant</w:t>
            </w:r>
          </w:p>
        </w:tc>
      </w:tr>
      <w:tr w:rsidRPr="00AB3A74" w:rsidR="00AB3A74" w:rsidTr="00AB3A74" w14:paraId="7FB3013F"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59E524C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3b</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6C15EAE"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35A1860"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35" w:type="dxa"/>
            <w:tcBorders>
              <w:top w:val="nil"/>
              <w:left w:val="nil"/>
              <w:bottom w:val="single" w:color="auto" w:sz="4" w:space="0"/>
              <w:right w:val="single" w:color="auto" w:sz="4" w:space="0"/>
            </w:tcBorders>
            <w:shd w:val="clear" w:color="auto" w:fill="auto"/>
            <w:noWrap/>
            <w:vAlign w:val="center"/>
            <w:hideMark/>
          </w:tcPr>
          <w:p w:rsidRPr="00AB3A74" w:rsidR="00AB3A74" w:rsidP="00AB3A74" w:rsidRDefault="00AB3A74" w14:paraId="3265C237"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sign</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04D87952"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Imprest Holder / WR / HWO</w:t>
            </w:r>
          </w:p>
        </w:tc>
      </w:tr>
      <w:tr w:rsidRPr="00AB3A74" w:rsidR="00AB3A74" w:rsidTr="00AB3A74" w14:paraId="287C924C" w14:textId="77777777">
        <w:trPr>
          <w:trHeight w:val="300"/>
        </w:trPr>
        <w:tc>
          <w:tcPr>
            <w:tcW w:w="5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1143D283"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4b</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71EFB28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13A17F3A"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3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AB3A74" w:rsidR="00AB3A74" w:rsidP="00AB3A74" w:rsidRDefault="00AB3A74" w14:paraId="359A89F2"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Issue payment</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04AAD366"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Imprest Assistant</w:t>
            </w:r>
          </w:p>
        </w:tc>
      </w:tr>
    </w:tbl>
    <w:p w:rsidR="00AB3A74" w:rsidP="00CE532F" w:rsidRDefault="00AB3A74" w14:paraId="634DC0D2" w14:textId="3F7BED29">
      <w:pPr>
        <w:jc w:val="both"/>
      </w:pPr>
    </w:p>
    <w:p w:rsidR="00AB3A74" w:rsidRDefault="00AB3A74" w14:paraId="10461EA1" w14:textId="77777777">
      <w:pPr>
        <w:spacing w:after="160" w:line="259" w:lineRule="auto"/>
      </w:pPr>
      <w:r>
        <w:br w:type="page"/>
      </w:r>
    </w:p>
    <w:p w:rsidR="007F0B88" w:rsidP="00CE532F" w:rsidRDefault="007F0B88" w14:paraId="6EFB731C" w14:textId="77777777">
      <w:pPr>
        <w:jc w:val="both"/>
      </w:pPr>
    </w:p>
    <w:tbl>
      <w:tblPr>
        <w:tblW w:w="12865" w:type="dxa"/>
        <w:tblLook w:val="04A0" w:firstRow="1" w:lastRow="0" w:firstColumn="1" w:lastColumn="0" w:noHBand="0" w:noVBand="1"/>
      </w:tblPr>
      <w:tblGrid>
        <w:gridCol w:w="533"/>
        <w:gridCol w:w="896"/>
        <w:gridCol w:w="1103"/>
        <w:gridCol w:w="6373"/>
        <w:gridCol w:w="3960"/>
      </w:tblGrid>
      <w:tr w:rsidRPr="00AB3A74" w:rsidR="00AB3A74" w:rsidTr="009061D0" w14:paraId="272FDC03" w14:textId="77777777">
        <w:trPr>
          <w:trHeight w:val="555"/>
        </w:trPr>
        <w:tc>
          <w:tcPr>
            <w:tcW w:w="12865"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AB3A74" w:rsidR="00AB3A74" w:rsidP="00AB3A74" w:rsidRDefault="00AB3A74" w14:paraId="61CA4116" w14:textId="77777777">
            <w:pPr>
              <w:jc w:val="center"/>
              <w:rPr>
                <w:rFonts w:ascii="Calibri" w:hAnsi="Calibri" w:eastAsia="Times New Roman" w:cs="Calibri"/>
                <w:b/>
                <w:bCs/>
                <w:color w:val="000000"/>
                <w:lang w:val="en-US" w:eastAsia="en-US"/>
              </w:rPr>
            </w:pPr>
            <w:r w:rsidRPr="00AB3A74">
              <w:rPr>
                <w:rFonts w:ascii="Calibri" w:hAnsi="Calibri" w:eastAsia="Times New Roman" w:cs="Calibri"/>
                <w:b/>
                <w:bCs/>
                <w:color w:val="000000"/>
                <w:lang w:val="en-US" w:eastAsia="en-US"/>
              </w:rPr>
              <w:t>Imprest Purchase Order (IPO) – Operational Advances</w:t>
            </w:r>
          </w:p>
        </w:tc>
      </w:tr>
      <w:tr w:rsidRPr="00AB3A74" w:rsidR="00AB3A74" w:rsidTr="009061D0" w14:paraId="1965F00A"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7218170F"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w:t>
            </w:r>
          </w:p>
        </w:tc>
        <w:tc>
          <w:tcPr>
            <w:tcW w:w="896"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21398E97"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Control</w:t>
            </w:r>
          </w:p>
        </w:tc>
        <w:tc>
          <w:tcPr>
            <w:tcW w:w="110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Pr="00AB3A74" w:rsidR="00AB3A74" w:rsidP="00AB3A74" w:rsidRDefault="00AB3A74" w14:paraId="381FFF50" w14:textId="77777777">
            <w:pPr>
              <w:jc w:val="cente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System(s)</w:t>
            </w:r>
          </w:p>
        </w:tc>
        <w:tc>
          <w:tcPr>
            <w:tcW w:w="6373"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3E926C57"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Process step description</w:t>
            </w:r>
          </w:p>
        </w:tc>
        <w:tc>
          <w:tcPr>
            <w:tcW w:w="3960"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AB3A74" w:rsidR="00AB3A74" w:rsidP="00AB3A74" w:rsidRDefault="00AB3A74" w14:paraId="12531C00" w14:textId="77777777">
            <w:pPr>
              <w:rPr>
                <w:rFonts w:ascii="Calibri" w:hAnsi="Calibri" w:eastAsia="Times New Roman" w:cs="Calibri"/>
                <w:b/>
                <w:bCs/>
                <w:sz w:val="22"/>
                <w:szCs w:val="22"/>
                <w:lang w:val="en-US" w:eastAsia="en-US"/>
              </w:rPr>
            </w:pPr>
            <w:r w:rsidRPr="00AB3A74">
              <w:rPr>
                <w:rFonts w:ascii="Calibri" w:hAnsi="Calibri" w:eastAsia="Times New Roman" w:cs="Calibri"/>
                <w:b/>
                <w:bCs/>
                <w:sz w:val="22"/>
                <w:szCs w:val="22"/>
                <w:lang w:val="en-US" w:eastAsia="en-US"/>
              </w:rPr>
              <w:t>Role/Responsibility</w:t>
            </w:r>
          </w:p>
        </w:tc>
      </w:tr>
      <w:tr w:rsidRPr="00AB3A74" w:rsidR="00AB3A74" w:rsidTr="009061D0" w14:paraId="063D7DB4"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76B6606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D9D7F80"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E3125F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2E898397"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xml:space="preserve">Request payment and prepare supporting documents </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6C8A070D"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Responsible Officer</w:t>
            </w:r>
          </w:p>
        </w:tc>
      </w:tr>
      <w:tr w:rsidRPr="00AB3A74" w:rsidR="00AB3A74" w:rsidTr="009061D0" w14:paraId="695D55EA"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00C1F29"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2c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C14274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5C33E89F"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4E6FFFCA"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sign</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39B4D50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DAF</w:t>
            </w:r>
          </w:p>
        </w:tc>
      </w:tr>
      <w:tr w:rsidRPr="00AB3A74" w:rsidR="00AB3A74" w:rsidTr="009061D0" w14:paraId="33923EC8"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CB5F32F"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3c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B3F319C"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25EF7DA"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C72F1B" w14:paraId="0057394C" w14:textId="334525A4">
            <w:pPr>
              <w:rPr>
                <w:rFonts w:ascii="Calibri" w:hAnsi="Calibri" w:eastAsia="Times New Roman" w:cs="Calibri"/>
                <w:color w:val="000000"/>
                <w:sz w:val="22"/>
                <w:szCs w:val="22"/>
                <w:lang w:val="en-US" w:eastAsia="en-US"/>
              </w:rPr>
            </w:pPr>
            <w:r>
              <w:rPr>
                <w:rFonts w:ascii="Calibri" w:hAnsi="Calibri" w:eastAsia="Times New Roman" w:cs="Calibri"/>
                <w:color w:val="000000"/>
                <w:sz w:val="22"/>
                <w:szCs w:val="22"/>
                <w:lang w:val="en-US" w:eastAsia="en-US"/>
              </w:rPr>
              <w:t xml:space="preserve">Prepare </w:t>
            </w:r>
            <w:r w:rsidRPr="00AB3A74" w:rsidR="00AB3A74">
              <w:rPr>
                <w:rFonts w:ascii="Calibri" w:hAnsi="Calibri" w:eastAsia="Times New Roman" w:cs="Calibri"/>
                <w:color w:val="000000"/>
                <w:sz w:val="22"/>
                <w:szCs w:val="22"/>
                <w:lang w:val="en-US" w:eastAsia="en-US"/>
              </w:rPr>
              <w:t>OACA form for each advance &gt; USD 500</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2D3DB695"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Administrative Assistant</w:t>
            </w:r>
          </w:p>
        </w:tc>
      </w:tr>
      <w:tr w:rsidRPr="00AB3A74" w:rsidR="00AB3A74" w:rsidTr="009061D0" w14:paraId="591C0651"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C7F5FE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4c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D8F650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5122BEC3"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3CFD322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sign the OACA form</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5879F0E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WR / HWO</w:t>
            </w:r>
          </w:p>
        </w:tc>
      </w:tr>
      <w:tr w:rsidRPr="00AB3A74" w:rsidR="00AB3A74" w:rsidTr="009061D0" w14:paraId="57E94D1D"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32B2BF1"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5c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A418036"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DE0724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368D05C1"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Endorse and sign OACA form</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5B228F8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Custodian</w:t>
            </w:r>
          </w:p>
        </w:tc>
      </w:tr>
      <w:tr w:rsidRPr="00AB3A74" w:rsidR="00AB3A74" w:rsidTr="009061D0" w14:paraId="074BFC0A"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C40434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6c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861CA4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1A9A6E5F"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ECM</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189052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Prepare vouchers and attach supporting documents in ECM</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7097B6C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Administrative Assistant</w:t>
            </w:r>
          </w:p>
        </w:tc>
      </w:tr>
      <w:tr w:rsidRPr="00AB3A74" w:rsidR="00AB3A74" w:rsidTr="009061D0" w14:paraId="0E818F58"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910B5F9"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7c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121B69F"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567CF3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5A849E6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sign</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2CBDF58B"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WR / HWO</w:t>
            </w:r>
          </w:p>
        </w:tc>
      </w:tr>
      <w:tr w:rsidRPr="00AB3A74" w:rsidR="00AB3A74" w:rsidTr="009061D0" w14:paraId="490485B1"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1B64DF24"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8c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7D11616"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7B4911B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SP</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3D38D35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Update the operational advance SharePoint (create new advance)</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4810D692"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Administrative Assistant</w:t>
            </w:r>
          </w:p>
        </w:tc>
      </w:tr>
      <w:tr w:rsidRPr="00AB3A74" w:rsidR="00AB3A74" w:rsidTr="009061D0" w14:paraId="3F3B00A1"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4D89AB4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9c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57D4DD7"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31FF2AB"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1BAD617D"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Issue payment to Custodian</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6581CA4E"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Imprest Assistant</w:t>
            </w:r>
          </w:p>
        </w:tc>
      </w:tr>
      <w:tr w:rsidRPr="00AB3A74" w:rsidR="00AB3A74" w:rsidTr="009061D0" w14:paraId="08FA92D0"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559408B6"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10c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B1F215C"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644F87D5"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5A1AE62C"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Distribute payment</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54FD001F"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Custodian</w:t>
            </w:r>
          </w:p>
        </w:tc>
      </w:tr>
      <w:tr w:rsidRPr="00AB3A74" w:rsidR="00AB3A74" w:rsidTr="009061D0" w14:paraId="34A86473"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FDED81C"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11c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7315538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14326C70"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6D76CB0B"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Collect supporting documents and prepare liquidation report</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0158545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Custodian</w:t>
            </w:r>
          </w:p>
        </w:tc>
      </w:tr>
      <w:tr w:rsidRPr="00AB3A74" w:rsidR="00AB3A74" w:rsidTr="009061D0" w14:paraId="3A650771"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B225743"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12c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2F7A6F42"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x</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70B04E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Offline</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4CC7E829"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Review and sign the liquidation report</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2C22495C"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Operations or Administrative Officer</w:t>
            </w:r>
          </w:p>
        </w:tc>
      </w:tr>
      <w:tr w:rsidRPr="00AB3A74" w:rsidR="00AB3A74" w:rsidTr="009061D0" w14:paraId="49B8A323" w14:textId="77777777">
        <w:trPr>
          <w:trHeight w:val="300"/>
        </w:trPr>
        <w:tc>
          <w:tcPr>
            <w:tcW w:w="53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50DB5CA8"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13c</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0A7E745F"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 </w:t>
            </w:r>
          </w:p>
        </w:tc>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3A74" w:rsidR="00AB3A74" w:rsidP="00AB3A74" w:rsidRDefault="00AB3A74" w14:paraId="30432419" w14:textId="77777777">
            <w:pPr>
              <w:jc w:val="cente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SP</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AB3A74" w:rsidR="00AB3A74" w:rsidP="00AB3A74" w:rsidRDefault="00AB3A74" w14:paraId="1ACCA6C8"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Update the operational advance status in the SharePoint</w:t>
            </w:r>
          </w:p>
        </w:tc>
        <w:tc>
          <w:tcPr>
            <w:tcW w:w="39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B3A74" w:rsidR="00AB3A74" w:rsidP="00AB3A74" w:rsidRDefault="00AB3A74" w14:paraId="3826F603" w14:textId="77777777">
            <w:pPr>
              <w:rPr>
                <w:rFonts w:ascii="Calibri" w:hAnsi="Calibri" w:eastAsia="Times New Roman" w:cs="Calibri"/>
                <w:color w:val="000000"/>
                <w:sz w:val="22"/>
                <w:szCs w:val="22"/>
                <w:lang w:val="en-US" w:eastAsia="en-US"/>
              </w:rPr>
            </w:pPr>
            <w:r w:rsidRPr="00AB3A74">
              <w:rPr>
                <w:rFonts w:ascii="Calibri" w:hAnsi="Calibri" w:eastAsia="Times New Roman" w:cs="Calibri"/>
                <w:color w:val="000000"/>
                <w:sz w:val="22"/>
                <w:szCs w:val="22"/>
                <w:lang w:val="en-US" w:eastAsia="en-US"/>
              </w:rPr>
              <w:t>Administrative Assistant</w:t>
            </w:r>
          </w:p>
        </w:tc>
      </w:tr>
    </w:tbl>
    <w:p w:rsidR="00AB3A74" w:rsidP="00CE532F" w:rsidRDefault="00AB3A74" w14:paraId="419E0ABF" w14:textId="77777777">
      <w:pPr>
        <w:jc w:val="both"/>
      </w:pPr>
    </w:p>
    <w:p w:rsidRPr="00201654" w:rsidR="00875A56" w:rsidP="00CE532F" w:rsidRDefault="00875A56" w14:paraId="570A4D57" w14:textId="4145F612">
      <w:pPr>
        <w:jc w:val="both"/>
      </w:pPr>
    </w:p>
    <w:p w:rsidR="009061D0" w:rsidRDefault="009061D0" w14:paraId="79AC2C89" w14:textId="77777777">
      <w:pPr>
        <w:spacing w:after="160" w:line="259" w:lineRule="auto"/>
        <w:rPr>
          <w:rFonts w:asciiTheme="minorHAnsi" w:hAnsiTheme="minorHAnsi" w:cstheme="minorHAnsi"/>
          <w:b/>
          <w:color w:val="1E7FB8"/>
          <w:sz w:val="28"/>
          <w:szCs w:val="22"/>
          <w:lang w:val="en-US"/>
        </w:rPr>
      </w:pPr>
      <w:r>
        <w:rPr>
          <w:rFonts w:asciiTheme="minorHAnsi" w:hAnsiTheme="minorHAnsi" w:cstheme="minorHAnsi"/>
          <w:b/>
          <w:color w:val="1E7FB8"/>
          <w:sz w:val="28"/>
        </w:rPr>
        <w:br w:type="page"/>
      </w:r>
    </w:p>
    <w:p w:rsidR="007F0B88" w:rsidP="001B7447" w:rsidRDefault="007F0B88" w14:paraId="38EB2755" w14:textId="4E359BF0">
      <w:pPr>
        <w:pStyle w:val="ListParagraph"/>
        <w:numPr>
          <w:ilvl w:val="0"/>
          <w:numId w:val="4"/>
        </w:numPr>
        <w:ind w:left="426"/>
        <w:jc w:val="both"/>
        <w:rPr>
          <w:rFonts w:asciiTheme="minorHAnsi" w:hAnsiTheme="minorHAnsi" w:cstheme="minorHAnsi"/>
          <w:b/>
          <w:color w:val="1E7FB8"/>
          <w:sz w:val="28"/>
          <w:lang w:val="fr-CH"/>
        </w:rPr>
      </w:pPr>
      <w:r w:rsidRPr="00201654">
        <w:rPr>
          <w:rFonts w:asciiTheme="minorHAnsi" w:hAnsiTheme="minorHAnsi" w:cstheme="minorHAnsi"/>
          <w:b/>
          <w:color w:val="1E7FB8"/>
          <w:sz w:val="28"/>
        </w:rPr>
        <w:lastRenderedPageBreak/>
        <w:t xml:space="preserve">KEY RISKS </w:t>
      </w:r>
      <w:r w:rsidRPr="00201654">
        <w:rPr>
          <w:rFonts w:asciiTheme="minorHAnsi" w:hAnsiTheme="minorHAnsi" w:cstheme="minorHAnsi"/>
          <w:b/>
          <w:color w:val="1E7FB8"/>
          <w:sz w:val="28"/>
          <w:lang w:val="fr-CH"/>
        </w:rPr>
        <w:t>&amp; COMPENSATING CONTROLS</w:t>
      </w:r>
    </w:p>
    <w:p w:rsidRPr="00201654" w:rsidR="00371267" w:rsidP="00371267" w:rsidRDefault="00371267" w14:paraId="3C7FC8CB" w14:textId="77777777">
      <w:pPr>
        <w:pStyle w:val="ListParagraph"/>
        <w:jc w:val="both"/>
        <w:rPr>
          <w:rFonts w:asciiTheme="minorHAnsi" w:hAnsiTheme="minorHAnsi" w:cstheme="minorHAnsi"/>
          <w:b/>
          <w:color w:val="1E7FB8"/>
          <w:sz w:val="28"/>
          <w:lang w:val="fr-CH"/>
        </w:rPr>
      </w:pPr>
    </w:p>
    <w:tbl>
      <w:tblPr>
        <w:tblW w:w="12955" w:type="dxa"/>
        <w:tblLook w:val="04A0" w:firstRow="1" w:lastRow="0" w:firstColumn="1" w:lastColumn="0" w:noHBand="0" w:noVBand="1"/>
      </w:tblPr>
      <w:tblGrid>
        <w:gridCol w:w="4785"/>
        <w:gridCol w:w="6370"/>
        <w:gridCol w:w="1800"/>
      </w:tblGrid>
      <w:tr w:rsidRPr="009061D0" w:rsidR="009061D0" w:rsidTr="009061D0" w14:paraId="2F8E7C18" w14:textId="77777777">
        <w:trPr>
          <w:trHeight w:val="304"/>
        </w:trPr>
        <w:tc>
          <w:tcPr>
            <w:tcW w:w="4785" w:type="dxa"/>
            <w:tcBorders>
              <w:top w:val="single" w:color="auto" w:sz="4" w:space="0"/>
              <w:left w:val="single" w:color="auto" w:sz="4" w:space="0"/>
              <w:bottom w:val="single" w:color="auto" w:sz="4" w:space="0"/>
              <w:right w:val="single" w:color="auto" w:sz="4" w:space="0"/>
            </w:tcBorders>
            <w:shd w:val="clear" w:color="000000" w:fill="D9D9D9"/>
            <w:vAlign w:val="bottom"/>
            <w:hideMark/>
          </w:tcPr>
          <w:p w:rsidRPr="009061D0" w:rsidR="009061D0" w:rsidP="009061D0" w:rsidRDefault="009061D0" w14:paraId="5B0E57FD" w14:textId="77777777">
            <w:pPr>
              <w:rPr>
                <w:rFonts w:ascii="Calibri" w:hAnsi="Calibri" w:eastAsia="Times New Roman" w:cs="Calibri"/>
                <w:b/>
                <w:bCs/>
                <w:sz w:val="22"/>
                <w:szCs w:val="22"/>
                <w:lang w:val="en-US" w:eastAsia="en-US"/>
              </w:rPr>
            </w:pPr>
            <w:r w:rsidRPr="009061D0">
              <w:rPr>
                <w:rFonts w:ascii="Calibri" w:hAnsi="Calibri" w:eastAsia="Times New Roman" w:cs="Calibri"/>
                <w:b/>
                <w:bCs/>
                <w:sz w:val="22"/>
                <w:szCs w:val="22"/>
                <w:lang w:val="en-US" w:eastAsia="en-US"/>
              </w:rPr>
              <w:t>Risk</w:t>
            </w:r>
          </w:p>
        </w:tc>
        <w:tc>
          <w:tcPr>
            <w:tcW w:w="6370"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9061D0" w:rsidR="009061D0" w:rsidP="009061D0" w:rsidRDefault="009061D0" w14:paraId="50525FCC" w14:textId="77777777">
            <w:pPr>
              <w:rPr>
                <w:rFonts w:ascii="Calibri" w:hAnsi="Calibri" w:eastAsia="Times New Roman" w:cs="Calibri"/>
                <w:b/>
                <w:bCs/>
                <w:sz w:val="22"/>
                <w:szCs w:val="22"/>
                <w:lang w:val="en-US" w:eastAsia="en-US"/>
              </w:rPr>
            </w:pPr>
            <w:r w:rsidRPr="009061D0">
              <w:rPr>
                <w:rFonts w:ascii="Calibri" w:hAnsi="Calibri" w:eastAsia="Times New Roman" w:cs="Calibri"/>
                <w:b/>
                <w:bCs/>
                <w:sz w:val="22"/>
                <w:szCs w:val="22"/>
                <w:lang w:val="en-US" w:eastAsia="en-US"/>
              </w:rPr>
              <w:t>Control</w:t>
            </w:r>
          </w:p>
        </w:tc>
        <w:tc>
          <w:tcPr>
            <w:tcW w:w="1800"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Pr="009061D0" w:rsidR="009061D0" w:rsidP="009061D0" w:rsidRDefault="009061D0" w14:paraId="0331FB9E" w14:textId="77777777">
            <w:pPr>
              <w:rPr>
                <w:rFonts w:ascii="Calibri" w:hAnsi="Calibri" w:eastAsia="Times New Roman" w:cs="Calibri"/>
                <w:b/>
                <w:bCs/>
                <w:sz w:val="22"/>
                <w:szCs w:val="22"/>
                <w:lang w:val="en-US" w:eastAsia="en-US"/>
              </w:rPr>
            </w:pPr>
            <w:r w:rsidRPr="009061D0">
              <w:rPr>
                <w:rFonts w:ascii="Calibri" w:hAnsi="Calibri" w:eastAsia="Times New Roman" w:cs="Calibri"/>
                <w:b/>
                <w:bCs/>
                <w:sz w:val="22"/>
                <w:szCs w:val="22"/>
                <w:lang w:val="en-US" w:eastAsia="en-US"/>
              </w:rPr>
              <w:t>Process step(s)</w:t>
            </w:r>
          </w:p>
        </w:tc>
      </w:tr>
      <w:tr w:rsidRPr="009061D0" w:rsidR="009061D0" w:rsidTr="009061D0" w14:paraId="242DC7AB" w14:textId="77777777">
        <w:trPr>
          <w:trHeight w:val="610"/>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083B7832" w14:textId="2389CCA9">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Activi</w:t>
            </w:r>
            <w:r>
              <w:rPr>
                <w:rFonts w:ascii="Calibri" w:hAnsi="Calibri" w:eastAsia="Times New Roman" w:cs="Calibri"/>
                <w:color w:val="000000"/>
                <w:sz w:val="22"/>
                <w:szCs w:val="22"/>
                <w:lang w:val="en-US" w:eastAsia="en-US"/>
              </w:rPr>
              <w:t>ti</w:t>
            </w:r>
            <w:r w:rsidRPr="009061D0">
              <w:rPr>
                <w:rFonts w:ascii="Calibri" w:hAnsi="Calibri" w:eastAsia="Times New Roman" w:cs="Calibri"/>
                <w:color w:val="000000"/>
                <w:sz w:val="22"/>
                <w:szCs w:val="22"/>
                <w:lang w:val="en-US" w:eastAsia="en-US"/>
              </w:rPr>
              <w:t>es are not in line with workplan or donor agreement</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6C7EC79D" w14:textId="77777777">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Review the purchase requisition, review the detailed budget, check the workplans and awards used and approve the encumbrance</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061D0" w:rsidR="009061D0" w:rsidP="009061D0" w:rsidRDefault="009061D0" w14:paraId="56BCCDBE"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4a</w:t>
            </w:r>
          </w:p>
        </w:tc>
      </w:tr>
      <w:tr w:rsidRPr="009061D0" w:rsidR="009061D0" w:rsidTr="009061D0" w14:paraId="45AE8C76" w14:textId="77777777">
        <w:trPr>
          <w:trHeight w:val="915"/>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0B51B634" w14:textId="788D213B">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Operational advances are used for large payments while other more secured modalities should be used instead</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58C79C84" w14:textId="77A0894A">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Review operational advance</w:t>
            </w:r>
            <w:r w:rsidR="005A252E">
              <w:rPr>
                <w:rFonts w:ascii="Calibri" w:hAnsi="Calibri" w:eastAsia="Times New Roman" w:cs="Calibri"/>
                <w:color w:val="000000"/>
                <w:sz w:val="22"/>
                <w:szCs w:val="22"/>
                <w:lang w:val="en-US" w:eastAsia="en-US"/>
              </w:rPr>
              <w:t xml:space="preserve"> justification and approve</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061D0" w:rsidR="009061D0" w:rsidP="009061D0" w:rsidRDefault="009061D0" w14:paraId="7CCC538F"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2c</w:t>
            </w:r>
          </w:p>
        </w:tc>
      </w:tr>
      <w:tr w:rsidRPr="009061D0" w:rsidR="009061D0" w:rsidTr="009061D0" w14:paraId="24A97DF1" w14:textId="77777777">
        <w:trPr>
          <w:trHeight w:val="610"/>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544F59EA" w14:textId="77777777">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The payment is not processed according to WHO financial rules</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0339580D" w14:textId="77777777">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Review the IPO request for administrative and financial compliance, including whether offline approvals are in ECM</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061D0" w:rsidR="009061D0" w:rsidP="009061D0" w:rsidRDefault="009061D0" w14:paraId="49F3AFBB"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3b, 7c</w:t>
            </w:r>
          </w:p>
        </w:tc>
      </w:tr>
      <w:tr w:rsidRPr="009061D0" w:rsidR="009061D0" w:rsidTr="009061D0" w14:paraId="57BA3493" w14:textId="77777777">
        <w:trPr>
          <w:trHeight w:val="1221"/>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15514B56" w14:textId="102D546D">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Payment through cash distribution while more secured payment modalities could be used. The designated custodian does not have the capacity to fulfil this assignment. The se</w:t>
            </w:r>
            <w:r>
              <w:rPr>
                <w:rFonts w:ascii="Calibri" w:hAnsi="Calibri" w:eastAsia="Times New Roman" w:cs="Calibri"/>
                <w:color w:val="000000"/>
                <w:sz w:val="22"/>
                <w:szCs w:val="22"/>
                <w:lang w:val="en-US" w:eastAsia="en-US"/>
              </w:rPr>
              <w:t>curity level is not sufficient</w:t>
            </w:r>
            <w:r w:rsidR="005A252E">
              <w:rPr>
                <w:rFonts w:ascii="Calibri" w:hAnsi="Calibri" w:eastAsia="Times New Roman" w:cs="Calibri"/>
                <w:color w:val="000000"/>
                <w:sz w:val="22"/>
                <w:szCs w:val="22"/>
                <w:lang w:val="en-US" w:eastAsia="en-US"/>
              </w:rPr>
              <w:t>.</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6AC3F257" w14:textId="2B4EF913">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Review the advance justification in the OACA form, make sure that the designated custodian has the capacity to fulfil the mission and does not have other unliquidated advances. Review the security arrangements</w:t>
            </w:r>
            <w:r w:rsidR="005A252E">
              <w:rPr>
                <w:rFonts w:ascii="Calibri" w:hAnsi="Calibri" w:eastAsia="Times New Roman" w:cs="Calibri"/>
                <w:color w:val="000000"/>
                <w:sz w:val="22"/>
                <w:szCs w:val="22"/>
                <w:lang w:val="en-US" w:eastAsia="en-US"/>
              </w:rPr>
              <w:t>.</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061D0" w:rsidR="009061D0" w:rsidP="009061D0" w:rsidRDefault="009061D0" w14:paraId="7A34D41C"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4c</w:t>
            </w:r>
          </w:p>
        </w:tc>
      </w:tr>
      <w:tr w:rsidRPr="009061D0" w:rsidR="009061D0" w:rsidTr="009061D0" w14:paraId="0B73726C" w14:textId="77777777">
        <w:trPr>
          <w:trHeight w:val="610"/>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1D7FD5BA" w14:textId="260619E5">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Operational advance not used for the intended purpose</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4C3710BE" w14:textId="77777777">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Review supporting documents and sign off liquidation report</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061D0" w:rsidR="009061D0" w:rsidP="009061D0" w:rsidRDefault="009061D0" w14:paraId="778A307F"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12c</w:t>
            </w:r>
          </w:p>
        </w:tc>
      </w:tr>
      <w:tr w:rsidRPr="009061D0" w:rsidR="009061D0" w:rsidTr="009061D0" w14:paraId="41C21893" w14:textId="77777777">
        <w:trPr>
          <w:trHeight w:val="1221"/>
        </w:trPr>
        <w:tc>
          <w:tcPr>
            <w:tcW w:w="4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66F95D7E" w14:textId="60D2C056">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Incorrect use of Imprest POs</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078496D3" w14:textId="64BFC0A9">
            <w:pP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Perform quality assurance pre-checks to ensure that the Imprest PO was correctly raised in GSM, that its purpose is in line with the policy and ma</w:t>
            </w:r>
            <w:r w:rsidR="005A252E">
              <w:rPr>
                <w:rFonts w:ascii="Calibri" w:hAnsi="Calibri" w:eastAsia="Times New Roman" w:cs="Calibri"/>
                <w:color w:val="000000"/>
                <w:sz w:val="22"/>
                <w:szCs w:val="22"/>
                <w:lang w:val="en-US" w:eastAsia="en-US"/>
              </w:rPr>
              <w:t>n</w:t>
            </w:r>
            <w:r w:rsidRPr="009061D0">
              <w:rPr>
                <w:rFonts w:ascii="Calibri" w:hAnsi="Calibri" w:eastAsia="Times New Roman" w:cs="Calibri"/>
                <w:color w:val="000000"/>
                <w:sz w:val="22"/>
                <w:szCs w:val="22"/>
                <w:lang w:val="en-US" w:eastAsia="en-US"/>
              </w:rPr>
              <w:t>datory documents are available for review</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061D0" w:rsidR="009061D0" w:rsidP="009061D0" w:rsidRDefault="009061D0" w14:paraId="049ACD49" w14:textId="77777777">
            <w:pPr>
              <w:jc w:val="center"/>
              <w:rPr>
                <w:rFonts w:ascii="Calibri" w:hAnsi="Calibri" w:eastAsia="Times New Roman" w:cs="Calibri"/>
                <w:color w:val="000000"/>
                <w:sz w:val="22"/>
                <w:szCs w:val="22"/>
                <w:lang w:val="en-US" w:eastAsia="en-US"/>
              </w:rPr>
            </w:pPr>
            <w:r w:rsidRPr="009061D0">
              <w:rPr>
                <w:rFonts w:ascii="Calibri" w:hAnsi="Calibri" w:eastAsia="Times New Roman" w:cs="Calibri"/>
                <w:color w:val="000000"/>
                <w:sz w:val="22"/>
                <w:szCs w:val="22"/>
                <w:lang w:val="en-US" w:eastAsia="en-US"/>
              </w:rPr>
              <w:t>Pre-check by ACT/FNM HQ or Regional B&amp;F teams</w:t>
            </w:r>
          </w:p>
        </w:tc>
      </w:tr>
    </w:tbl>
    <w:p w:rsidRPr="00201654" w:rsidR="007F0B88" w:rsidP="007F0B88" w:rsidRDefault="007F0B88" w14:paraId="5DDEB19D" w14:textId="77777777">
      <w:pPr>
        <w:tabs>
          <w:tab w:val="left" w:pos="2206"/>
        </w:tabs>
        <w:ind w:left="720"/>
        <w:jc w:val="both"/>
      </w:pPr>
      <w:r w:rsidRPr="00201654">
        <w:tab/>
      </w:r>
    </w:p>
    <w:p w:rsidR="001260D8" w:rsidRDefault="001260D8" w14:paraId="625D089F" w14:textId="77777777"/>
    <w:sectPr w:rsidR="001260D8" w:rsidSect="00652AA6">
      <w:pgSz w:w="16840" w:h="11907" w:orient="landscape" w:code="9"/>
      <w:pgMar w:top="1411" w:right="1440" w:bottom="1800" w:left="1440"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3F7" w:rsidRDefault="001B33F7" w14:paraId="7730FAC1" w14:textId="77777777">
      <w:r>
        <w:separator/>
      </w:r>
    </w:p>
  </w:endnote>
  <w:endnote w:type="continuationSeparator" w:id="0">
    <w:p w:rsidR="001B33F7" w:rsidRDefault="001B33F7" w14:paraId="778FCD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40" w:type="dxa"/>
      <w:tblInd w:w="584" w:type="dxa"/>
      <w:tblBorders>
        <w:bottom w:val="single" w:color="E65D00" w:sz="4" w:space="0"/>
      </w:tblBorders>
      <w:tblLook w:val="01E0" w:firstRow="1" w:lastRow="1" w:firstColumn="1" w:lastColumn="1" w:noHBand="0" w:noVBand="0"/>
    </w:tblPr>
    <w:tblGrid>
      <w:gridCol w:w="9758"/>
      <w:gridCol w:w="782"/>
    </w:tblGrid>
    <w:tr w:rsidRPr="002A118C" w:rsidR="001B33F7" w:rsidTr="006B5F61" w14:paraId="22534744" w14:textId="77777777">
      <w:trPr>
        <w:trHeight w:val="632"/>
      </w:trPr>
      <w:tc>
        <w:tcPr>
          <w:tcW w:w="9758" w:type="dxa"/>
          <w:shd w:val="clear" w:color="auto" w:fill="auto"/>
        </w:tcPr>
        <w:p w:rsidRPr="002A118C" w:rsidR="001B33F7" w:rsidP="006B5F61" w:rsidRDefault="001B33F7" w14:paraId="25E24944" w14:textId="77777777">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rsidRPr="002A118C" w:rsidR="001B33F7" w:rsidP="006B5F61" w:rsidRDefault="001B33F7" w14:paraId="7521875F" w14:textId="77777777">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rsidR="001B33F7" w:rsidRDefault="001B33F7" w14:paraId="6FE1CA0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tbl>
    <w:tblPr>
      <w:tblW w:w="11066" w:type="dxa"/>
      <w:tblInd w:w="584" w:type="dxa"/>
      <w:tblBorders>
        <w:bottom w:val="single" w:color="E65D00" w:sz="4" w:space="0"/>
      </w:tblBorders>
      <w:shd w:val="clear" w:color="auto" w:fill="ACC5DE"/>
      <w:tblLook w:val="01E0" w:firstRow="1" w:lastRow="1" w:firstColumn="1" w:lastColumn="1" w:noHBand="0" w:noVBand="0"/>
    </w:tblPr>
    <w:tblGrid>
      <w:gridCol w:w="714"/>
      <w:gridCol w:w="10352"/>
    </w:tblGrid>
    <w:tr w:rsidRPr="002A118C" w:rsidR="001B33F7" w:rsidTr="006B5F61" w14:paraId="56BD035A" w14:textId="77777777">
      <w:trPr>
        <w:trHeight w:val="577"/>
      </w:trPr>
      <w:tc>
        <w:tcPr>
          <w:tcW w:w="714" w:type="dxa"/>
          <w:shd w:val="clear" w:color="auto" w:fill="ACC5DE"/>
        </w:tcPr>
        <w:p w:rsidRPr="002A118C" w:rsidR="001B33F7" w:rsidP="006B5F61" w:rsidRDefault="001B33F7" w14:paraId="1C2622DA" w14:textId="77777777">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color="E65D00" w:sz="4" w:space="0"/>
          </w:tcBorders>
          <w:shd w:val="clear" w:color="auto" w:fill="auto"/>
        </w:tcPr>
        <w:p w:rsidRPr="002A118C" w:rsidR="001B33F7" w:rsidP="006B5F61" w:rsidRDefault="001B33F7" w14:paraId="7E13C016" w14:textId="77777777">
          <w:pPr>
            <w:tabs>
              <w:tab w:val="left" w:pos="3720"/>
              <w:tab w:val="center" w:pos="4323"/>
            </w:tabs>
            <w:spacing w:before="70" w:after="240"/>
            <w:ind w:left="11"/>
            <w:jc w:val="center"/>
            <w:rPr>
              <w:rFonts w:ascii="Arial Narrow" w:hAnsi="Arial Narrow"/>
              <w:b/>
              <w:bCs/>
              <w:sz w:val="22"/>
              <w:szCs w:val="22"/>
            </w:rPr>
          </w:pPr>
        </w:p>
      </w:tc>
    </w:tr>
  </w:tbl>
  <w:p w:rsidR="001B33F7" w:rsidP="006B5F61" w:rsidRDefault="001B33F7" w14:paraId="2C367B2C" w14:textId="77777777">
    <w:r>
      <w:rPr>
        <w:noProof/>
      </w:rPr>
      <mc:AlternateContent>
        <mc:Choice Requires="wps">
          <w:drawing>
            <wp:anchor distT="0" distB="0" distL="114300" distR="114300" simplePos="0" relativeHeight="251659264" behindDoc="0" locked="0" layoutInCell="1" allowOverlap="1" wp14:anchorId="36FB9105" wp14:editId="6BF73D5D">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F304E96">
            <v:line id="Line 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36" strokeweight=".25pt" from="-40.9pt,25.35pt" to="417.25pt,25.35pt" w14:anchorId="49C61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Pr="006A1159" w:rsidR="001B33F7" w:rsidP="006B5F61" w:rsidRDefault="001B33F7" w14:paraId="22CEF7B4" w14:textId="77777777">
    <w:pPr>
      <w:pStyle w:val="Footer"/>
      <w:jc w:val="right"/>
      <w:rPr>
        <w:rFonts w:ascii="Arial" w:hAnsi="Arial" w:cs="Arial"/>
        <w:color w:val="1E7FB8"/>
      </w:rPr>
    </w:pPr>
    <w:r>
      <w:rPr>
        <w:rFonts w:ascii="Arial Narrow" w:hAnsi="Arial Narrow" w:cs="Arial"/>
        <w:b/>
        <w:bCs/>
        <w:noProof/>
        <w:color w:val="1E7FB8"/>
        <w:sz w:val="20"/>
        <w:szCs w:val="20"/>
      </w:rPr>
      <mc:AlternateContent>
        <mc:Choice Requires="wps">
          <w:drawing>
            <wp:anchor distT="0" distB="0" distL="114300" distR="114300" simplePos="0" relativeHeight="251660288" behindDoc="0" locked="0" layoutInCell="1" allowOverlap="1" wp14:anchorId="06F9FCBE" wp14:editId="3F61C47D">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4B9CC00">
            <v:line id="Line 11"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060" strokeweight="3pt" from="304pt,769.25pt" to="562.45pt,769.45pt" w14:anchorId="101F1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r>
    <w:r>
      <w:rPr>
        <w:rFonts w:ascii="Arial" w:hAnsi="Arial" w:cs="Arial"/>
        <w:b/>
        <w:bCs/>
        <w:color w:val="FFA521"/>
        <w:sz w:val="20"/>
        <w:szCs w:val="20"/>
      </w:rPr>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rsidRPr="006D266D" w:rsidR="001B33F7" w:rsidP="006B5F61" w:rsidRDefault="001B33F7" w14:paraId="790189CE" w14:textId="77777777">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rsidR="001B33F7" w:rsidRDefault="001B33F7" w14:paraId="4B10A6B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613" w:type="dxa"/>
      <w:tblInd w:w="584" w:type="dxa"/>
      <w:tblBorders>
        <w:bottom w:val="single" w:color="E65D00" w:sz="4" w:space="0"/>
      </w:tblBorders>
      <w:tblLook w:val="01E0" w:firstRow="1" w:lastRow="1" w:firstColumn="1" w:lastColumn="1" w:noHBand="0" w:noVBand="0"/>
    </w:tblPr>
    <w:tblGrid>
      <w:gridCol w:w="12603"/>
      <w:gridCol w:w="1010"/>
    </w:tblGrid>
    <w:tr w:rsidRPr="002A118C" w:rsidR="001B33F7" w:rsidTr="006B5F61" w14:paraId="036A5F90" w14:textId="77777777">
      <w:trPr>
        <w:trHeight w:val="703"/>
      </w:trPr>
      <w:tc>
        <w:tcPr>
          <w:tcW w:w="12603" w:type="dxa"/>
          <w:shd w:val="clear" w:color="auto" w:fill="auto"/>
        </w:tcPr>
        <w:p w:rsidRPr="002A118C" w:rsidR="001B33F7" w:rsidP="006B5F61" w:rsidRDefault="001B33F7" w14:paraId="69DD737A" w14:textId="77777777">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rsidRPr="002A118C" w:rsidR="001B33F7" w:rsidP="006B5F61" w:rsidRDefault="001B33F7" w14:paraId="6FA40BEC" w14:textId="77777777">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rsidR="001B33F7" w:rsidRDefault="001B33F7" w14:paraId="22E0D07C"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tbl>
    <w:tblPr>
      <w:tblW w:w="13474" w:type="dxa"/>
      <w:tblInd w:w="584" w:type="dxa"/>
      <w:tblBorders>
        <w:bottom w:val="single" w:color="006600" w:sz="4" w:space="0"/>
      </w:tblBorders>
      <w:shd w:val="clear" w:color="auto" w:fill="ACC5DE"/>
      <w:tblLook w:val="01E0" w:firstRow="1" w:lastRow="1" w:firstColumn="1" w:lastColumn="1" w:noHBand="0" w:noVBand="0"/>
    </w:tblPr>
    <w:tblGrid>
      <w:gridCol w:w="869"/>
      <w:gridCol w:w="12605"/>
    </w:tblGrid>
    <w:tr w:rsidRPr="002A118C" w:rsidR="001B33F7" w:rsidTr="006B5F61" w14:paraId="317113A8" w14:textId="77777777">
      <w:trPr>
        <w:trHeight w:val="649"/>
      </w:trPr>
      <w:tc>
        <w:tcPr>
          <w:tcW w:w="869" w:type="dxa"/>
          <w:shd w:val="clear" w:color="auto" w:fill="ACC5DE"/>
        </w:tcPr>
        <w:p w:rsidRPr="002A118C" w:rsidR="001B33F7" w:rsidP="006B5F61" w:rsidRDefault="001B33F7" w14:paraId="29A8572B" w14:textId="77777777">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13</w:t>
          </w:r>
          <w:r w:rsidRPr="002A118C">
            <w:rPr>
              <w:rStyle w:val="PageNumber"/>
              <w:rFonts w:ascii="Arial Narrow" w:hAnsi="Arial Narrow"/>
              <w:b/>
              <w:bCs/>
              <w:color w:val="FFFFFF"/>
              <w:sz w:val="22"/>
              <w:szCs w:val="22"/>
            </w:rPr>
            <w:fldChar w:fldCharType="end"/>
          </w:r>
        </w:p>
      </w:tc>
      <w:tc>
        <w:tcPr>
          <w:tcW w:w="12605" w:type="dxa"/>
          <w:shd w:val="clear" w:color="auto" w:fill="auto"/>
        </w:tcPr>
        <w:p w:rsidRPr="002A118C" w:rsidR="001B33F7" w:rsidP="006B5F61" w:rsidRDefault="001B33F7" w14:paraId="3A24D0F5" w14:textId="77777777">
          <w:pPr>
            <w:tabs>
              <w:tab w:val="left" w:pos="3720"/>
              <w:tab w:val="center" w:pos="4323"/>
            </w:tabs>
            <w:spacing w:before="70" w:after="240"/>
            <w:ind w:left="11"/>
            <w:jc w:val="center"/>
            <w:rPr>
              <w:rFonts w:ascii="Arial Narrow" w:hAnsi="Arial Narrow"/>
              <w:b/>
              <w:bCs/>
              <w:sz w:val="22"/>
              <w:szCs w:val="22"/>
            </w:rPr>
          </w:pPr>
        </w:p>
      </w:tc>
    </w:tr>
  </w:tbl>
  <w:p w:rsidR="001B33F7" w:rsidP="006B5F61" w:rsidRDefault="001B33F7" w14:paraId="5A0BE6E7" w14:textId="77777777">
    <w:r>
      <w:rPr>
        <w:noProof/>
      </w:rPr>
      <mc:AlternateContent>
        <mc:Choice Requires="wps">
          <w:drawing>
            <wp:anchor distT="0" distB="0" distL="114300" distR="114300" simplePos="0" relativeHeight="251663360" behindDoc="0" locked="0" layoutInCell="1" allowOverlap="1" wp14:anchorId="24BBC37B" wp14:editId="524717E1">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8C26677">
            <v:line id="Line 1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36" strokeweight=".25pt" from="-40.9pt,25.35pt" to="417.25pt,25.35pt" w14:anchorId="3C48C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B33F7" w:rsidRDefault="001B33F7" w14:paraId="1BB7FD71" w14:textId="77777777">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r>
    <w:r>
      <w:rPr>
        <w:rFonts w:ascii="Arial" w:hAnsi="Arial" w:cs="Arial"/>
        <w:b/>
        <w:bCs/>
        <w:color w:val="FFA521"/>
        <w:sz w:val="20"/>
        <w:szCs w:val="20"/>
      </w:rPr>
      <w:t xml:space="preserve">       </w:t>
    </w:r>
    <w:r>
      <w:rPr>
        <w:rFonts w:ascii="Arial" w:hAnsi="Arial" w:cs="Arial"/>
        <w:b/>
        <w:bCs/>
        <w:color w:val="000080"/>
        <w:sz w:val="20"/>
        <w:szCs w:val="20"/>
      </w:rPr>
      <w:t xml:space="preserve"> </w:t>
    </w:r>
  </w:p>
  <w:tbl>
    <w:tblPr>
      <w:tblW w:w="14994" w:type="dxa"/>
      <w:tblInd w:w="-249" w:type="dxa"/>
      <w:tblBorders>
        <w:bottom w:val="single" w:color="006600" w:sz="4" w:space="0"/>
      </w:tblBorders>
      <w:tblLook w:val="01E0" w:firstRow="1" w:lastRow="1" w:firstColumn="1" w:lastColumn="1" w:noHBand="0" w:noVBand="0"/>
    </w:tblPr>
    <w:tblGrid>
      <w:gridCol w:w="14399"/>
      <w:gridCol w:w="595"/>
    </w:tblGrid>
    <w:tr w:rsidRPr="002A118C" w:rsidR="001B33F7" w:rsidTr="006B5F61" w14:paraId="4D20AFDA" w14:textId="77777777">
      <w:tc>
        <w:tcPr>
          <w:tcW w:w="14399" w:type="dxa"/>
          <w:shd w:val="clear" w:color="auto" w:fill="auto"/>
        </w:tcPr>
        <w:p w:rsidRPr="002A118C" w:rsidR="001B33F7" w:rsidP="006B5F61" w:rsidRDefault="001B33F7" w14:paraId="7C82A227" w14:textId="77777777">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rsidRPr="002A118C" w:rsidR="001B33F7" w:rsidP="006B5F61" w:rsidRDefault="001B33F7" w14:paraId="3A93A4A9" w14:textId="77777777">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rsidR="001B33F7" w:rsidRDefault="001B33F7" w14:paraId="7A070A78" w14:textId="77777777">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rPr>
      <w:drawing>
        <wp:anchor distT="0" distB="0" distL="114300" distR="114300" simplePos="0" relativeHeight="251661312" behindDoc="0" locked="0" layoutInCell="1" allowOverlap="1" wp14:anchorId="0C6BF68C" wp14:editId="24DE0A3D">
          <wp:simplePos x="0" y="0"/>
          <wp:positionH relativeFrom="column">
            <wp:posOffset>2807970</wp:posOffset>
          </wp:positionH>
          <wp:positionV relativeFrom="paragraph">
            <wp:posOffset>4561840</wp:posOffset>
          </wp:positionV>
          <wp:extent cx="1054100" cy="1042670"/>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rPr>
      <mc:AlternateContent>
        <mc:Choice Requires="wps">
          <w:drawing>
            <wp:anchor distT="36576" distB="36576" distL="36576" distR="36576" simplePos="0" relativeHeight="251662336" behindDoc="0" locked="0" layoutInCell="1" allowOverlap="1" wp14:anchorId="753B9488" wp14:editId="09BE2576">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B33F7" w:rsidRDefault="001B33F7" w14:paraId="2D3D6886" w14:textId="77777777">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rsidR="001B33F7" w:rsidRDefault="001B33F7" w14:paraId="27DFA7FC" w14:textId="77777777">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rsidR="001B33F7" w:rsidRDefault="001B33F7" w14:paraId="4A3C3714" w14:textId="77777777">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417A4B72">
            <v:shapetype id="_x0000_t202" coordsize="21600,21600" o:spt="202" path="m,l,21600r21600,l21600,xe" w14:anchorId="753B9488">
              <v:stroke joinstyle="miter"/>
              <v:path gradientshapeok="t" o:connecttype="rect"/>
            </v:shapetype>
            <v:shape id="Text Box 15" style="position:absolute;left:0;text-align:left;margin-left:192.15pt;margin-top:368.5pt;width:346.5pt;height:72.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stroked="f"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v:textbox inset="2.88pt,2.88pt,2.88pt,2.88pt">
                <w:txbxContent>
                  <w:p w:rsidR="001B33F7" w:rsidRDefault="001B33F7" w14:paraId="0C331F7A" w14:textId="77777777">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rsidR="001B33F7" w:rsidRDefault="001B33F7" w14:paraId="0E8245C0" w14:textId="77777777">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rsidR="001B33F7" w:rsidRDefault="001B33F7" w14:paraId="3759FE3B" w14:textId="77777777">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rsidR="001B33F7" w:rsidRDefault="001B33F7" w14:paraId="7B299A5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3F7" w:rsidRDefault="001B33F7" w14:paraId="6F6D8EDB" w14:textId="77777777">
      <w:r>
        <w:separator/>
      </w:r>
    </w:p>
  </w:footnote>
  <w:footnote w:type="continuationSeparator" w:id="0">
    <w:p w:rsidR="001B33F7" w:rsidRDefault="001B33F7" w14:paraId="160BF3E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F7" w:rsidP="006B5F61" w:rsidRDefault="001B33F7" w14:paraId="4F40209F" w14:textId="77777777">
    <w:pPr>
      <w:pStyle w:val="Header"/>
      <w:tabs>
        <w:tab w:val="clear" w:pos="4320"/>
        <w:tab w:val="clear" w:pos="8640"/>
        <w:tab w:val="left" w:pos="1720"/>
      </w:tabs>
    </w:pPr>
    <w:r>
      <w:tab/>
    </w:r>
  </w:p>
  <w:tbl>
    <w:tblPr>
      <w:tblW w:w="10215" w:type="dxa"/>
      <w:tblInd w:w="147" w:type="dxa"/>
      <w:tblBorders>
        <w:top w:val="single" w:color="447DB5" w:sz="12" w:space="0"/>
      </w:tblBorders>
      <w:tblLook w:val="01E0" w:firstRow="1" w:lastRow="1" w:firstColumn="1" w:lastColumn="1" w:noHBand="0" w:noVBand="0"/>
    </w:tblPr>
    <w:tblGrid>
      <w:gridCol w:w="8053"/>
      <w:gridCol w:w="2162"/>
    </w:tblGrid>
    <w:tr w:rsidRPr="002A118C" w:rsidR="001B33F7" w:rsidTr="006B5F61" w14:paraId="2F3A64B7" w14:textId="77777777">
      <w:trPr>
        <w:trHeight w:val="593"/>
      </w:trPr>
      <w:tc>
        <w:tcPr>
          <w:tcW w:w="8053" w:type="dxa"/>
          <w:shd w:val="clear" w:color="auto" w:fill="E65D00"/>
        </w:tcPr>
        <w:p w:rsidRPr="002A118C" w:rsidR="001B33F7" w:rsidP="006B5F61" w:rsidRDefault="001B33F7" w14:paraId="6A305B4F" w14:textId="77777777">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rsidRPr="002A118C" w:rsidR="001B33F7" w:rsidP="006B5F61" w:rsidRDefault="001B33F7" w14:paraId="5C2BE6F3" w14:textId="77777777">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color="447DB5" w:sz="12" w:space="0"/>
          </w:tcBorders>
          <w:shd w:val="clear" w:color="auto" w:fill="auto"/>
        </w:tcPr>
        <w:p w:rsidRPr="002A118C" w:rsidR="001B33F7" w:rsidP="006B5F61" w:rsidRDefault="001B33F7" w14:paraId="1B47DEC8" w14:textId="77777777">
          <w:pPr>
            <w:pStyle w:val="Header"/>
            <w:numPr>
              <w:ilvl w:val="0"/>
              <w:numId w:val="3"/>
            </w:numPr>
            <w:tabs>
              <w:tab w:val="clear" w:pos="4320"/>
              <w:tab w:val="clear" w:pos="8640"/>
            </w:tabs>
            <w:spacing w:before="80" w:after="80"/>
            <w:jc w:val="center"/>
            <w:rPr>
              <w:rFonts w:ascii="Verdana" w:hAnsi="Verdana"/>
              <w:b/>
              <w:bCs/>
              <w:color w:val="FFFFFF"/>
            </w:rPr>
          </w:pPr>
        </w:p>
      </w:tc>
    </w:tr>
  </w:tbl>
  <w:p w:rsidR="001B33F7" w:rsidP="006B5F61" w:rsidRDefault="001B33F7" w14:paraId="6E3693F3" w14:textId="77777777">
    <w:pPr>
      <w:pStyle w:val="Header"/>
      <w:tabs>
        <w:tab w:val="clear" w:pos="4320"/>
        <w:tab w:val="clear" w:pos="8640"/>
        <w:tab w:val="left" w:pos="1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50" w:type="dxa"/>
      <w:tblInd w:w="147" w:type="dxa"/>
      <w:tblBorders>
        <w:top w:val="single" w:color="447DB5" w:sz="12" w:space="0"/>
      </w:tblBorders>
      <w:tblLook w:val="01E0" w:firstRow="1" w:lastRow="1" w:firstColumn="1" w:lastColumn="1" w:noHBand="0" w:noVBand="0"/>
    </w:tblPr>
    <w:tblGrid>
      <w:gridCol w:w="7101"/>
      <w:gridCol w:w="6949"/>
    </w:tblGrid>
    <w:tr w:rsidRPr="002A118C" w:rsidR="001B33F7" w:rsidTr="006B5F61" w14:paraId="2E512413" w14:textId="77777777">
      <w:trPr>
        <w:trHeight w:val="545"/>
      </w:trPr>
      <w:tc>
        <w:tcPr>
          <w:tcW w:w="7101" w:type="dxa"/>
          <w:tcBorders>
            <w:top w:val="single" w:color="447DB5" w:sz="12" w:space="0"/>
          </w:tcBorders>
          <w:shd w:val="clear" w:color="auto" w:fill="006600"/>
        </w:tcPr>
        <w:p w:rsidRPr="002A118C" w:rsidR="001B33F7" w:rsidP="006B5F61" w:rsidRDefault="001B33F7" w14:paraId="4E6F18A0" w14:textId="77777777">
          <w:pPr>
            <w:pStyle w:val="Header"/>
            <w:spacing w:before="80" w:after="80"/>
            <w:rPr>
              <w:rFonts w:ascii="Arial Narrow" w:hAnsi="Arial Narrow"/>
              <w:b/>
              <w:bCs/>
              <w:color w:val="FFFFFF"/>
            </w:rPr>
          </w:pPr>
          <w:r>
            <w:rPr>
              <w:rFonts w:ascii="Arial Narrow" w:hAnsi="Arial Narrow"/>
              <w:b/>
              <w:bCs/>
              <w:color w:val="FFFFFF"/>
            </w:rPr>
            <w:t>FIN</w:t>
          </w:r>
        </w:p>
        <w:p w:rsidRPr="002A118C" w:rsidR="001B33F7" w:rsidP="006B5F61" w:rsidRDefault="001B33F7" w14:paraId="17108DD7" w14:textId="77777777">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color="447DB5" w:sz="12" w:space="0"/>
          </w:tcBorders>
          <w:shd w:val="clear" w:color="auto" w:fill="auto"/>
        </w:tcPr>
        <w:p w:rsidRPr="002A118C" w:rsidR="001B33F7" w:rsidP="006B5F61" w:rsidRDefault="001B33F7" w14:paraId="711E312B" w14:textId="77777777">
          <w:pPr>
            <w:pStyle w:val="Header"/>
            <w:numPr>
              <w:ilvl w:val="0"/>
              <w:numId w:val="3"/>
            </w:numPr>
            <w:tabs>
              <w:tab w:val="clear" w:pos="4320"/>
              <w:tab w:val="clear" w:pos="8640"/>
            </w:tabs>
            <w:spacing w:before="80" w:after="80"/>
            <w:jc w:val="center"/>
            <w:rPr>
              <w:rFonts w:ascii="Verdana" w:hAnsi="Verdana"/>
              <w:b/>
              <w:bCs/>
              <w:color w:val="FFFFFF"/>
            </w:rPr>
          </w:pPr>
        </w:p>
      </w:tc>
    </w:tr>
  </w:tbl>
  <w:p w:rsidR="001B33F7" w:rsidRDefault="001B33F7" w14:paraId="79E1C4A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F7" w:rsidRDefault="001B33F7" w14:paraId="07B4FA8B" w14:textId="7777777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F7" w:rsidP="006B5F61" w:rsidRDefault="001B33F7" w14:paraId="26607EA9" w14:textId="77777777">
    <w:pPr>
      <w:pStyle w:val="Header"/>
      <w:tabs>
        <w:tab w:val="clear" w:pos="4320"/>
        <w:tab w:val="clear" w:pos="8640"/>
        <w:tab w:val="left" w:pos="1720"/>
      </w:tabs>
    </w:pPr>
    <w:r>
      <w:tab/>
    </w:r>
  </w:p>
  <w:tbl>
    <w:tblPr>
      <w:tblW w:w="14003" w:type="dxa"/>
      <w:tblInd w:w="147" w:type="dxa"/>
      <w:tblBorders>
        <w:top w:val="single" w:color="447DB5" w:sz="12" w:space="0"/>
      </w:tblBorders>
      <w:tblLook w:val="01E0" w:firstRow="1" w:lastRow="1" w:firstColumn="1" w:lastColumn="1" w:noHBand="0" w:noVBand="0"/>
    </w:tblPr>
    <w:tblGrid>
      <w:gridCol w:w="8053"/>
      <w:gridCol w:w="5950"/>
    </w:tblGrid>
    <w:tr w:rsidRPr="002A118C" w:rsidR="001B33F7" w:rsidTr="006B5F61" w14:paraId="4E3E75B1" w14:textId="77777777">
      <w:trPr>
        <w:trHeight w:val="593"/>
      </w:trPr>
      <w:tc>
        <w:tcPr>
          <w:tcW w:w="8053" w:type="dxa"/>
          <w:shd w:val="clear" w:color="auto" w:fill="E65D00"/>
        </w:tcPr>
        <w:p w:rsidRPr="002A118C" w:rsidR="001B33F7" w:rsidP="006B5F61" w:rsidRDefault="001B33F7" w14:paraId="5EE7F0FC" w14:textId="77777777">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rsidRPr="002A118C" w:rsidR="001B33F7" w:rsidP="006B5F61" w:rsidRDefault="001B33F7" w14:paraId="0314DA5A" w14:textId="77777777">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color="447DB5" w:sz="12" w:space="0"/>
          </w:tcBorders>
          <w:shd w:val="clear" w:color="auto" w:fill="auto"/>
        </w:tcPr>
        <w:p w:rsidRPr="002A118C" w:rsidR="001B33F7" w:rsidP="006B5F61" w:rsidRDefault="001B33F7" w14:paraId="52096A43" w14:textId="77777777">
          <w:pPr>
            <w:pStyle w:val="Header"/>
            <w:numPr>
              <w:ilvl w:val="0"/>
              <w:numId w:val="3"/>
            </w:numPr>
            <w:tabs>
              <w:tab w:val="clear" w:pos="4320"/>
              <w:tab w:val="clear" w:pos="8640"/>
            </w:tabs>
            <w:spacing w:before="80" w:after="80"/>
            <w:jc w:val="center"/>
            <w:rPr>
              <w:rFonts w:ascii="Verdana" w:hAnsi="Verdana"/>
              <w:b/>
              <w:bCs/>
              <w:color w:val="FFFFFF"/>
            </w:rPr>
          </w:pPr>
        </w:p>
      </w:tc>
    </w:tr>
  </w:tbl>
  <w:p w:rsidR="001B33F7" w:rsidP="006B5F61" w:rsidRDefault="001B33F7" w14:paraId="4D35E09D" w14:textId="77777777">
    <w:pPr>
      <w:pStyle w:val="Header"/>
      <w:tabs>
        <w:tab w:val="clear" w:pos="4320"/>
        <w:tab w:val="clear" w:pos="8640"/>
        <w:tab w:val="left" w:pos="17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50" w:type="dxa"/>
      <w:tblInd w:w="147" w:type="dxa"/>
      <w:tblBorders>
        <w:top w:val="single" w:color="447DB5" w:sz="12" w:space="0"/>
      </w:tblBorders>
      <w:tblLook w:val="01E0" w:firstRow="1" w:lastRow="1" w:firstColumn="1" w:lastColumn="1" w:noHBand="0" w:noVBand="0"/>
    </w:tblPr>
    <w:tblGrid>
      <w:gridCol w:w="7101"/>
      <w:gridCol w:w="6949"/>
    </w:tblGrid>
    <w:tr w:rsidRPr="002A118C" w:rsidR="001B33F7" w:rsidTr="006B5F61" w14:paraId="193FFEFE" w14:textId="77777777">
      <w:trPr>
        <w:trHeight w:val="545"/>
      </w:trPr>
      <w:tc>
        <w:tcPr>
          <w:tcW w:w="7101" w:type="dxa"/>
          <w:tcBorders>
            <w:top w:val="single" w:color="447DB5" w:sz="12" w:space="0"/>
          </w:tcBorders>
          <w:shd w:val="clear" w:color="auto" w:fill="006600"/>
        </w:tcPr>
        <w:p w:rsidRPr="002A118C" w:rsidR="001B33F7" w:rsidP="006B5F61" w:rsidRDefault="001B33F7" w14:paraId="664900E7" w14:textId="77777777">
          <w:pPr>
            <w:pStyle w:val="Header"/>
            <w:spacing w:before="80" w:after="80"/>
            <w:rPr>
              <w:rFonts w:ascii="Arial Narrow" w:hAnsi="Arial Narrow"/>
              <w:b/>
              <w:bCs/>
              <w:color w:val="FFFFFF"/>
            </w:rPr>
          </w:pPr>
          <w:r>
            <w:rPr>
              <w:rFonts w:ascii="Arial Narrow" w:hAnsi="Arial Narrow"/>
              <w:b/>
              <w:bCs/>
              <w:color w:val="FFFFFF"/>
            </w:rPr>
            <w:t>FIN.SOP.X.007</w:t>
          </w:r>
        </w:p>
        <w:p w:rsidRPr="002A118C" w:rsidR="001B33F7" w:rsidP="006B5F61" w:rsidRDefault="001B33F7" w14:paraId="19B48FE3" w14:textId="77777777">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 xml:space="preserve">Imprest Purchase Orders </w:t>
          </w:r>
        </w:p>
      </w:tc>
      <w:tc>
        <w:tcPr>
          <w:tcW w:w="6949" w:type="dxa"/>
          <w:tcBorders>
            <w:top w:val="single" w:color="447DB5" w:sz="12" w:space="0"/>
          </w:tcBorders>
          <w:shd w:val="clear" w:color="auto" w:fill="auto"/>
        </w:tcPr>
        <w:p w:rsidRPr="002A118C" w:rsidR="001B33F7" w:rsidP="006B5F61" w:rsidRDefault="001B33F7" w14:paraId="3F00B581" w14:textId="77777777">
          <w:pPr>
            <w:pStyle w:val="Header"/>
            <w:numPr>
              <w:ilvl w:val="0"/>
              <w:numId w:val="3"/>
            </w:numPr>
            <w:tabs>
              <w:tab w:val="clear" w:pos="4320"/>
              <w:tab w:val="clear" w:pos="8640"/>
            </w:tabs>
            <w:spacing w:before="80" w:after="80"/>
            <w:jc w:val="center"/>
            <w:rPr>
              <w:rFonts w:ascii="Verdana" w:hAnsi="Verdana"/>
              <w:b/>
              <w:bCs/>
              <w:color w:val="FFFFFF"/>
            </w:rPr>
          </w:pPr>
        </w:p>
      </w:tc>
    </w:tr>
  </w:tbl>
  <w:p w:rsidR="001B33F7" w:rsidRDefault="001B33F7" w14:paraId="472603AE"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F7" w:rsidP="006B5F61" w:rsidRDefault="001B33F7" w14:paraId="1C9C7C2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1AA3"/>
    <w:multiLevelType w:val="hybridMultilevel"/>
    <w:tmpl w:val="0CB61D88"/>
    <w:lvl w:ilvl="0" w:tplc="08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29E0958"/>
    <w:multiLevelType w:val="hybridMultilevel"/>
    <w:tmpl w:val="4B185AF2"/>
    <w:lvl w:ilvl="0" w:tplc="00204310">
      <w:start w:val="1"/>
      <w:numFmt w:val="bullet"/>
      <w:pStyle w:val="Bullet"/>
      <w:lvlText w:val=""/>
      <w:lvlJc w:val="left"/>
      <w:pPr>
        <w:tabs>
          <w:tab w:val="num" w:pos="473"/>
        </w:tabs>
        <w:ind w:left="473" w:hanging="360"/>
      </w:pPr>
      <w:rPr>
        <w:rFonts w:hint="default" w:ascii="Symbol" w:hAnsi="Symbol"/>
        <w:color w:val="1E7FB8"/>
        <w:sz w:val="1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4C05C50"/>
    <w:multiLevelType w:val="hybridMultilevel"/>
    <w:tmpl w:val="5FA003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5023C92"/>
    <w:multiLevelType w:val="multilevel"/>
    <w:tmpl w:val="5350A702"/>
    <w:lvl w:ilvl="0">
      <w:start w:val="1"/>
      <w:numFmt w:val="decimal"/>
      <w:lvlText w:val="%1."/>
      <w:lvlJc w:val="left"/>
      <w:pPr>
        <w:ind w:left="360" w:hanging="360"/>
      </w:pPr>
      <w:rPr>
        <w:b/>
        <w:bCs/>
        <w:color w:val="4472C4" w:themeColor="accent1"/>
        <w:sz w:val="28"/>
        <w:szCs w:val="28"/>
      </w:rPr>
    </w:lvl>
    <w:lvl w:ilvl="1">
      <w:start w:val="1"/>
      <w:numFmt w:val="decimal"/>
      <w:lvlText w:val="2.%2"/>
      <w:lvlJc w:val="left"/>
      <w:pPr>
        <w:ind w:left="792" w:hanging="432"/>
      </w:pPr>
      <w:rPr>
        <w:rFonts w:hint="default"/>
      </w:rPr>
    </w:lvl>
    <w:lvl w:ilvl="2">
      <w:start w:val="1"/>
      <w:numFmt w:val="bullet"/>
      <w:lvlText w:val=""/>
      <w:lvlJc w:val="left"/>
      <w:pPr>
        <w:ind w:left="1224" w:hanging="504"/>
      </w:pPr>
      <w:rPr>
        <w:rFonts w:hint="default" w:ascii="Symbol" w:hAnsi="Symbol"/>
      </w:rPr>
    </w:lvl>
    <w:lvl w:ilvl="3">
      <w:start w:val="1"/>
      <w:numFmt w:val="bullet"/>
      <w:lvlText w:val=""/>
      <w:lvlJc w:val="left"/>
      <w:pPr>
        <w:ind w:left="1728" w:hanging="648"/>
      </w:pPr>
      <w:rPr>
        <w:rFonts w:hint="default" w:ascii="Symbol" w:hAnsi="Symbol"/>
      </w:rPr>
    </w:lvl>
    <w:lvl w:ilvl="4">
      <w:start w:val="1"/>
      <w:numFmt w:val="bullet"/>
      <w:lvlText w:val=""/>
      <w:lvlJc w:val="left"/>
      <w:pPr>
        <w:ind w:left="2232" w:hanging="792"/>
      </w:pPr>
      <w:rPr>
        <w:rFonts w:hint="default" w:ascii="Symbol" w:hAnsi="Symbol"/>
      </w:rPr>
    </w:lvl>
    <w:lvl w:ilvl="5">
      <w:start w:val="1"/>
      <w:numFmt w:val="bullet"/>
      <w:lvlText w:val=""/>
      <w:lvlJc w:val="left"/>
      <w:pPr>
        <w:ind w:left="2736" w:hanging="936"/>
      </w:pPr>
      <w:rPr>
        <w:rFonts w:hint="default" w:ascii="Symbol" w:hAnsi="Symbol"/>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A306A"/>
    <w:multiLevelType w:val="hybridMultilevel"/>
    <w:tmpl w:val="104C9734"/>
    <w:lvl w:ilvl="0" w:tplc="08090001">
      <w:start w:val="1"/>
      <w:numFmt w:val="bullet"/>
      <w:lvlText w:val=""/>
      <w:lvlJc w:val="left"/>
      <w:pPr>
        <w:ind w:left="1571" w:hanging="360"/>
      </w:pPr>
      <w:rPr>
        <w:rFonts w:hint="default" w:ascii="Symbol" w:hAnsi="Symbol"/>
      </w:rPr>
    </w:lvl>
    <w:lvl w:ilvl="1" w:tplc="1884EDBE">
      <w:start w:val="1"/>
      <w:numFmt w:val="decimal"/>
      <w:lvlText w:val="%2."/>
      <w:lvlJc w:val="left"/>
      <w:pPr>
        <w:ind w:left="2062" w:hanging="360"/>
      </w:pPr>
      <w:rPr>
        <w:rFonts w:hint="default"/>
        <w:sz w:val="24"/>
        <w:szCs w:val="24"/>
      </w:rPr>
    </w:lvl>
    <w:lvl w:ilvl="2" w:tplc="08090005">
      <w:start w:val="1"/>
      <w:numFmt w:val="bullet"/>
      <w:lvlText w:val=""/>
      <w:lvlJc w:val="left"/>
      <w:pPr>
        <w:ind w:left="3011" w:hanging="360"/>
      </w:pPr>
      <w:rPr>
        <w:rFonts w:hint="default" w:ascii="Wingdings" w:hAnsi="Wingdings"/>
      </w:rPr>
    </w:lvl>
    <w:lvl w:ilvl="3" w:tplc="08090001">
      <w:start w:val="1"/>
      <w:numFmt w:val="bullet"/>
      <w:lvlText w:val=""/>
      <w:lvlJc w:val="left"/>
      <w:pPr>
        <w:ind w:left="3731" w:hanging="360"/>
      </w:pPr>
      <w:rPr>
        <w:rFonts w:hint="default" w:ascii="Symbol" w:hAnsi="Symbol"/>
      </w:rPr>
    </w:lvl>
    <w:lvl w:ilvl="4" w:tplc="08090003" w:tentative="1">
      <w:start w:val="1"/>
      <w:numFmt w:val="bullet"/>
      <w:lvlText w:val="o"/>
      <w:lvlJc w:val="left"/>
      <w:pPr>
        <w:ind w:left="4451" w:hanging="360"/>
      </w:pPr>
      <w:rPr>
        <w:rFonts w:hint="default" w:ascii="Courier New" w:hAnsi="Courier New" w:cs="Courier New"/>
      </w:rPr>
    </w:lvl>
    <w:lvl w:ilvl="5" w:tplc="08090005" w:tentative="1">
      <w:start w:val="1"/>
      <w:numFmt w:val="bullet"/>
      <w:lvlText w:val=""/>
      <w:lvlJc w:val="left"/>
      <w:pPr>
        <w:ind w:left="5171" w:hanging="360"/>
      </w:pPr>
      <w:rPr>
        <w:rFonts w:hint="default" w:ascii="Wingdings" w:hAnsi="Wingdings"/>
      </w:rPr>
    </w:lvl>
    <w:lvl w:ilvl="6" w:tplc="08090001" w:tentative="1">
      <w:start w:val="1"/>
      <w:numFmt w:val="bullet"/>
      <w:lvlText w:val=""/>
      <w:lvlJc w:val="left"/>
      <w:pPr>
        <w:ind w:left="5891" w:hanging="360"/>
      </w:pPr>
      <w:rPr>
        <w:rFonts w:hint="default" w:ascii="Symbol" w:hAnsi="Symbol"/>
      </w:rPr>
    </w:lvl>
    <w:lvl w:ilvl="7" w:tplc="08090003" w:tentative="1">
      <w:start w:val="1"/>
      <w:numFmt w:val="bullet"/>
      <w:lvlText w:val="o"/>
      <w:lvlJc w:val="left"/>
      <w:pPr>
        <w:ind w:left="6611" w:hanging="360"/>
      </w:pPr>
      <w:rPr>
        <w:rFonts w:hint="default" w:ascii="Courier New" w:hAnsi="Courier New" w:cs="Courier New"/>
      </w:rPr>
    </w:lvl>
    <w:lvl w:ilvl="8" w:tplc="08090005" w:tentative="1">
      <w:start w:val="1"/>
      <w:numFmt w:val="bullet"/>
      <w:lvlText w:val=""/>
      <w:lvlJc w:val="left"/>
      <w:pPr>
        <w:ind w:left="7331" w:hanging="360"/>
      </w:pPr>
      <w:rPr>
        <w:rFonts w:hint="default" w:ascii="Wingdings" w:hAnsi="Wingdings"/>
      </w:rPr>
    </w:lvl>
  </w:abstractNum>
  <w:abstractNum w:abstractNumId="5" w15:restartNumberingAfterBreak="0">
    <w:nsid w:val="0E742343"/>
    <w:multiLevelType w:val="multilevel"/>
    <w:tmpl w:val="120491FE"/>
    <w:lvl w:ilvl="0">
      <w:start w:val="1"/>
      <w:numFmt w:val="bullet"/>
      <w:lvlText w:val=""/>
      <w:lvlJc w:val="left"/>
      <w:pPr>
        <w:ind w:left="360" w:hanging="360"/>
      </w:pPr>
      <w:rPr>
        <w:rFonts w:hint="default" w:ascii="Symbol" w:hAnsi="Symbo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ED3C78"/>
    <w:multiLevelType w:val="hybridMultilevel"/>
    <w:tmpl w:val="363E414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AB66B04"/>
    <w:multiLevelType w:val="multilevel"/>
    <w:tmpl w:val="A58ED38A"/>
    <w:lvl w:ilvl="0">
      <w:start w:val="1"/>
      <w:numFmt w:val="decimal"/>
      <w:lvlText w:val="%1."/>
      <w:lvlJc w:val="left"/>
      <w:pPr>
        <w:ind w:left="360" w:hanging="360"/>
      </w:pPr>
      <w:rPr>
        <w:b/>
        <w:bCs/>
        <w:color w:val="4472C4" w:themeColor="accent1"/>
        <w:sz w:val="28"/>
        <w:szCs w:val="28"/>
      </w:rPr>
    </w:lvl>
    <w:lvl w:ilvl="1">
      <w:start w:val="1"/>
      <w:numFmt w:val="decimal"/>
      <w:lvlText w:val="2.%2"/>
      <w:lvlJc w:val="left"/>
      <w:pPr>
        <w:ind w:left="792" w:hanging="432"/>
      </w:pPr>
      <w:rPr>
        <w:rFonts w:hint="default"/>
      </w:rPr>
    </w:lvl>
    <w:lvl w:ilvl="2">
      <w:start w:val="1"/>
      <w:numFmt w:val="bullet"/>
      <w:lvlText w:val=""/>
      <w:lvlJc w:val="left"/>
      <w:pPr>
        <w:ind w:left="1224" w:hanging="504"/>
      </w:pPr>
      <w:rPr>
        <w:rFonts w:hint="default" w:ascii="Symbol" w:hAnsi="Symbol"/>
      </w:rPr>
    </w:lvl>
    <w:lvl w:ilvl="3">
      <w:start w:val="1"/>
      <w:numFmt w:val="bullet"/>
      <w:lvlText w:val=""/>
      <w:lvlJc w:val="left"/>
      <w:pPr>
        <w:ind w:left="1728" w:hanging="648"/>
      </w:pPr>
      <w:rPr>
        <w:rFonts w:hint="default" w:ascii="Symbol" w:hAnsi="Symbol"/>
      </w:rPr>
    </w:lvl>
    <w:lvl w:ilvl="4">
      <w:start w:val="1"/>
      <w:numFmt w:val="decimal"/>
      <w:lvlText w:val="%1.%2.%3.%4.%5."/>
      <w:lvlJc w:val="left"/>
      <w:pPr>
        <w:ind w:left="2232" w:hanging="792"/>
      </w:pPr>
    </w:lvl>
    <w:lvl w:ilvl="5">
      <w:start w:val="1"/>
      <w:numFmt w:val="bullet"/>
      <w:lvlText w:val=""/>
      <w:lvlJc w:val="left"/>
      <w:pPr>
        <w:ind w:left="2736" w:hanging="936"/>
      </w:pPr>
      <w:rPr>
        <w:rFonts w:hint="default" w:ascii="Symbol" w:hAnsi="Symbol"/>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9E2E06"/>
    <w:multiLevelType w:val="hybridMultilevel"/>
    <w:tmpl w:val="AA5894DC"/>
    <w:lvl w:ilvl="0" w:tplc="97E4857E">
      <w:start w:val="1"/>
      <w:numFmt w:val="bullet"/>
      <w:pStyle w:val="Bulletwhite"/>
      <w:lvlText w:val=""/>
      <w:lvlJc w:val="left"/>
      <w:pPr>
        <w:tabs>
          <w:tab w:val="num" w:pos="473"/>
        </w:tabs>
        <w:ind w:left="473" w:hanging="360"/>
      </w:pPr>
      <w:rPr>
        <w:rFonts w:hint="default" w:ascii="Symbol" w:hAnsi="Symbol"/>
        <w:color w:val="FFFFFF"/>
        <w:sz w:val="1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7D40D62"/>
    <w:multiLevelType w:val="hybridMultilevel"/>
    <w:tmpl w:val="697C3FD6"/>
    <w:lvl w:ilvl="0" w:tplc="8C4CAC66">
      <w:start w:val="2"/>
      <w:numFmt w:val="bullet"/>
      <w:lvlText w:val="-"/>
      <w:lvlJc w:val="left"/>
      <w:pPr>
        <w:ind w:left="630" w:hanging="360"/>
      </w:pPr>
      <w:rPr>
        <w:rFonts w:hint="default" w:ascii="Calibri" w:hAnsi="Calibri" w:eastAsia="SimSu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FA14778"/>
    <w:multiLevelType w:val="hybridMultilevel"/>
    <w:tmpl w:val="2292C6B6"/>
    <w:lvl w:ilvl="0" w:tplc="04090003">
      <w:start w:val="1"/>
      <w:numFmt w:val="bullet"/>
      <w:lvlText w:val="o"/>
      <w:lvlJc w:val="left"/>
      <w:pPr>
        <w:ind w:left="1146" w:hanging="360"/>
      </w:pPr>
      <w:rPr>
        <w:rFonts w:hint="default" w:ascii="Courier New" w:hAnsi="Courier New" w:cs="Courier New"/>
      </w:rPr>
    </w:lvl>
    <w:lvl w:ilvl="1" w:tplc="04090003" w:tentative="1">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11" w15:restartNumberingAfterBreak="0">
    <w:nsid w:val="42853806"/>
    <w:multiLevelType w:val="hybridMultilevel"/>
    <w:tmpl w:val="E9C279BC"/>
    <w:lvl w:ilvl="0" w:tplc="04090003">
      <w:start w:val="1"/>
      <w:numFmt w:val="bullet"/>
      <w:lvlText w:val="o"/>
      <w:lvlJc w:val="left"/>
      <w:pPr>
        <w:ind w:left="1146" w:hanging="360"/>
      </w:pPr>
      <w:rPr>
        <w:rFonts w:hint="default" w:ascii="Courier New" w:hAnsi="Courier New" w:cs="Courier New"/>
      </w:rPr>
    </w:lvl>
    <w:lvl w:ilvl="1" w:tplc="04090003" w:tentative="1">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12" w15:restartNumberingAfterBreak="0">
    <w:nsid w:val="43CE740A"/>
    <w:multiLevelType w:val="multilevel"/>
    <w:tmpl w:val="1822189C"/>
    <w:lvl w:ilvl="0">
      <w:start w:val="1"/>
      <w:numFmt w:val="bullet"/>
      <w:lvlText w:val=""/>
      <w:lvlJc w:val="left"/>
      <w:pPr>
        <w:ind w:left="360" w:hanging="360"/>
      </w:pPr>
      <w:rPr>
        <w:rFonts w:hint="default" w:ascii="Symbol" w:hAnsi="Symbol"/>
        <w:b/>
        <w:bCs/>
        <w:color w:val="4472C4" w:themeColor="accent1"/>
        <w:sz w:val="28"/>
        <w:szCs w:val="28"/>
      </w:rPr>
    </w:lvl>
    <w:lvl w:ilvl="1">
      <w:start w:val="1"/>
      <w:numFmt w:val="decimal"/>
      <w:lvlText w:val="2.%2"/>
      <w:lvlJc w:val="left"/>
      <w:pPr>
        <w:ind w:left="792" w:hanging="432"/>
      </w:pPr>
      <w:rPr>
        <w:rFonts w:hint="default"/>
      </w:rPr>
    </w:lvl>
    <w:lvl w:ilvl="2">
      <w:start w:val="1"/>
      <w:numFmt w:val="bullet"/>
      <w:lvlText w:val=""/>
      <w:lvlJc w:val="left"/>
      <w:pPr>
        <w:ind w:left="1072" w:hanging="504"/>
      </w:pPr>
      <w:rPr>
        <w:rFonts w:hint="default" w:ascii="Symbol" w:hAnsi="Symbol"/>
      </w:rPr>
    </w:lvl>
    <w:lvl w:ilvl="3">
      <w:start w:val="1"/>
      <w:numFmt w:val="bullet"/>
      <w:lvlText w:val="o"/>
      <w:lvlJc w:val="left"/>
      <w:pPr>
        <w:ind w:left="1728" w:hanging="648"/>
      </w:pPr>
      <w:rPr>
        <w:rFonts w:hint="default" w:ascii="Courier New" w:hAnsi="Courier New" w:cs="Courier New"/>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8D5A3A"/>
    <w:multiLevelType w:val="singleLevel"/>
    <w:tmpl w:val="DE6697DA"/>
    <w:lvl w:ilvl="0">
      <w:start w:val="1"/>
      <w:numFmt w:val="bullet"/>
      <w:pStyle w:val="BodyBullet5"/>
      <w:lvlText w:val="•"/>
      <w:lvlJc w:val="left"/>
      <w:pPr>
        <w:tabs>
          <w:tab w:val="num" w:pos="1778"/>
        </w:tabs>
        <w:ind w:left="1701" w:hanging="283"/>
      </w:pPr>
      <w:rPr>
        <w:rFonts w:hint="default" w:ascii="Times New Roman" w:hAnsi="Times New Roman"/>
        <w:b w:val="0"/>
        <w:i w:val="0"/>
        <w:sz w:val="22"/>
      </w:rPr>
    </w:lvl>
  </w:abstractNum>
  <w:abstractNum w:abstractNumId="14" w15:restartNumberingAfterBreak="0">
    <w:nsid w:val="4F3D0DB8"/>
    <w:multiLevelType w:val="multilevel"/>
    <w:tmpl w:val="BE962BB4"/>
    <w:lvl w:ilvl="0">
      <w:start w:val="1"/>
      <w:numFmt w:val="decimal"/>
      <w:lvlText w:val="%1."/>
      <w:lvlJc w:val="left"/>
      <w:pPr>
        <w:ind w:left="360" w:hanging="360"/>
      </w:pPr>
      <w:rPr>
        <w:b/>
        <w:bCs/>
        <w:color w:val="4472C4" w:themeColor="accent1"/>
        <w:sz w:val="28"/>
        <w:szCs w:val="28"/>
      </w:rPr>
    </w:lvl>
    <w:lvl w:ilvl="1">
      <w:start w:val="1"/>
      <w:numFmt w:val="decimal"/>
      <w:lvlText w:val="2.%2"/>
      <w:lvlJc w:val="left"/>
      <w:pPr>
        <w:ind w:left="792" w:hanging="432"/>
      </w:pPr>
      <w:rPr>
        <w:rFonts w:hint="default"/>
      </w:rPr>
    </w:lvl>
    <w:lvl w:ilvl="2">
      <w:start w:val="1"/>
      <w:numFmt w:val="decimal"/>
      <w:lvlText w:val="4.%3"/>
      <w:lvlJc w:val="left"/>
      <w:pPr>
        <w:ind w:left="1224" w:hanging="504"/>
      </w:pPr>
      <w:rPr>
        <w:rFonts w:hint="default"/>
      </w:rPr>
    </w:lvl>
    <w:lvl w:ilvl="3">
      <w:start w:val="1"/>
      <w:numFmt w:val="decimal"/>
      <w:lvlText w:val="2.2.%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BA74BF"/>
    <w:multiLevelType w:val="hybridMultilevel"/>
    <w:tmpl w:val="EA8A3A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2163143"/>
    <w:multiLevelType w:val="hybridMultilevel"/>
    <w:tmpl w:val="6A7453FE"/>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8" w15:restartNumberingAfterBreak="0">
    <w:nsid w:val="643105DF"/>
    <w:multiLevelType w:val="hybridMultilevel"/>
    <w:tmpl w:val="822A1FB2"/>
    <w:lvl w:ilvl="0" w:tplc="08090001">
      <w:start w:val="1"/>
      <w:numFmt w:val="bullet"/>
      <w:lvlText w:val=""/>
      <w:lvlJc w:val="left"/>
      <w:pPr>
        <w:ind w:left="1571" w:hanging="360"/>
      </w:pPr>
      <w:rPr>
        <w:rFonts w:hint="default" w:ascii="Symbol" w:hAnsi="Symbol"/>
      </w:rPr>
    </w:lvl>
    <w:lvl w:ilvl="1" w:tplc="1884EDBE">
      <w:start w:val="1"/>
      <w:numFmt w:val="decimal"/>
      <w:lvlText w:val="%2."/>
      <w:lvlJc w:val="left"/>
      <w:pPr>
        <w:ind w:left="2062" w:hanging="360"/>
      </w:pPr>
      <w:rPr>
        <w:rFonts w:hint="default"/>
        <w:sz w:val="24"/>
        <w:szCs w:val="24"/>
      </w:rPr>
    </w:lvl>
    <w:lvl w:ilvl="2" w:tplc="08090005">
      <w:start w:val="1"/>
      <w:numFmt w:val="bullet"/>
      <w:lvlText w:val=""/>
      <w:lvlJc w:val="left"/>
      <w:pPr>
        <w:ind w:left="3011" w:hanging="360"/>
      </w:pPr>
      <w:rPr>
        <w:rFonts w:hint="default" w:ascii="Wingdings" w:hAnsi="Wingdings"/>
      </w:rPr>
    </w:lvl>
    <w:lvl w:ilvl="3" w:tplc="08090001">
      <w:start w:val="1"/>
      <w:numFmt w:val="bullet"/>
      <w:lvlText w:val=""/>
      <w:lvlJc w:val="left"/>
      <w:pPr>
        <w:ind w:left="3731" w:hanging="360"/>
      </w:pPr>
      <w:rPr>
        <w:rFonts w:hint="default" w:ascii="Symbol" w:hAnsi="Symbol"/>
      </w:rPr>
    </w:lvl>
    <w:lvl w:ilvl="4" w:tplc="08090003" w:tentative="1">
      <w:start w:val="1"/>
      <w:numFmt w:val="bullet"/>
      <w:lvlText w:val="o"/>
      <w:lvlJc w:val="left"/>
      <w:pPr>
        <w:ind w:left="4451" w:hanging="360"/>
      </w:pPr>
      <w:rPr>
        <w:rFonts w:hint="default" w:ascii="Courier New" w:hAnsi="Courier New" w:cs="Courier New"/>
      </w:rPr>
    </w:lvl>
    <w:lvl w:ilvl="5" w:tplc="08090005" w:tentative="1">
      <w:start w:val="1"/>
      <w:numFmt w:val="bullet"/>
      <w:lvlText w:val=""/>
      <w:lvlJc w:val="left"/>
      <w:pPr>
        <w:ind w:left="5171" w:hanging="360"/>
      </w:pPr>
      <w:rPr>
        <w:rFonts w:hint="default" w:ascii="Wingdings" w:hAnsi="Wingdings"/>
      </w:rPr>
    </w:lvl>
    <w:lvl w:ilvl="6" w:tplc="08090001" w:tentative="1">
      <w:start w:val="1"/>
      <w:numFmt w:val="bullet"/>
      <w:lvlText w:val=""/>
      <w:lvlJc w:val="left"/>
      <w:pPr>
        <w:ind w:left="5891" w:hanging="360"/>
      </w:pPr>
      <w:rPr>
        <w:rFonts w:hint="default" w:ascii="Symbol" w:hAnsi="Symbol"/>
      </w:rPr>
    </w:lvl>
    <w:lvl w:ilvl="7" w:tplc="08090003" w:tentative="1">
      <w:start w:val="1"/>
      <w:numFmt w:val="bullet"/>
      <w:lvlText w:val="o"/>
      <w:lvlJc w:val="left"/>
      <w:pPr>
        <w:ind w:left="6611" w:hanging="360"/>
      </w:pPr>
      <w:rPr>
        <w:rFonts w:hint="default" w:ascii="Courier New" w:hAnsi="Courier New" w:cs="Courier New"/>
      </w:rPr>
    </w:lvl>
    <w:lvl w:ilvl="8" w:tplc="08090005" w:tentative="1">
      <w:start w:val="1"/>
      <w:numFmt w:val="bullet"/>
      <w:lvlText w:val=""/>
      <w:lvlJc w:val="left"/>
      <w:pPr>
        <w:ind w:left="7331" w:hanging="360"/>
      </w:pPr>
      <w:rPr>
        <w:rFonts w:hint="default" w:ascii="Wingdings" w:hAnsi="Wingdings"/>
      </w:rPr>
    </w:lvl>
  </w:abstractNum>
  <w:abstractNum w:abstractNumId="19" w15:restartNumberingAfterBreak="0">
    <w:nsid w:val="76754824"/>
    <w:multiLevelType w:val="hybridMultilevel"/>
    <w:tmpl w:val="7F288AAA"/>
    <w:lvl w:ilvl="0" w:tplc="50E00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806088"/>
    <w:multiLevelType w:val="hybridMultilevel"/>
    <w:tmpl w:val="10A61270"/>
    <w:lvl w:ilvl="0" w:tplc="08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7EDA3B9C"/>
    <w:multiLevelType w:val="hybridMultilevel"/>
    <w:tmpl w:val="203266FA"/>
    <w:lvl w:ilvl="0" w:tplc="BF686E34">
      <w:start w:val="2"/>
      <w:numFmt w:val="bullet"/>
      <w:lvlText w:val="-"/>
      <w:lvlJc w:val="left"/>
      <w:pPr>
        <w:ind w:left="1152" w:hanging="360"/>
      </w:pPr>
      <w:rPr>
        <w:rFonts w:hint="default" w:ascii="Calibri" w:hAnsi="Calibri" w:eastAsia="SimSun" w:cs="Calibri"/>
      </w:rPr>
    </w:lvl>
    <w:lvl w:ilvl="1" w:tplc="04090003" w:tentative="1">
      <w:start w:val="1"/>
      <w:numFmt w:val="bullet"/>
      <w:lvlText w:val="o"/>
      <w:lvlJc w:val="left"/>
      <w:pPr>
        <w:ind w:left="1872" w:hanging="360"/>
      </w:pPr>
      <w:rPr>
        <w:rFonts w:hint="default" w:ascii="Courier New" w:hAnsi="Courier New" w:cs="Courier New"/>
      </w:rPr>
    </w:lvl>
    <w:lvl w:ilvl="2" w:tplc="04090005" w:tentative="1">
      <w:start w:val="1"/>
      <w:numFmt w:val="bullet"/>
      <w:lvlText w:val=""/>
      <w:lvlJc w:val="left"/>
      <w:pPr>
        <w:ind w:left="2592" w:hanging="360"/>
      </w:pPr>
      <w:rPr>
        <w:rFonts w:hint="default" w:ascii="Wingdings" w:hAnsi="Wingdings"/>
      </w:rPr>
    </w:lvl>
    <w:lvl w:ilvl="3" w:tplc="04090001" w:tentative="1">
      <w:start w:val="1"/>
      <w:numFmt w:val="bullet"/>
      <w:lvlText w:val=""/>
      <w:lvlJc w:val="left"/>
      <w:pPr>
        <w:ind w:left="3312" w:hanging="360"/>
      </w:pPr>
      <w:rPr>
        <w:rFonts w:hint="default" w:ascii="Symbol" w:hAnsi="Symbol"/>
      </w:rPr>
    </w:lvl>
    <w:lvl w:ilvl="4" w:tplc="04090003" w:tentative="1">
      <w:start w:val="1"/>
      <w:numFmt w:val="bullet"/>
      <w:lvlText w:val="o"/>
      <w:lvlJc w:val="left"/>
      <w:pPr>
        <w:ind w:left="4032" w:hanging="360"/>
      </w:pPr>
      <w:rPr>
        <w:rFonts w:hint="default" w:ascii="Courier New" w:hAnsi="Courier New" w:cs="Courier New"/>
      </w:rPr>
    </w:lvl>
    <w:lvl w:ilvl="5" w:tplc="04090005" w:tentative="1">
      <w:start w:val="1"/>
      <w:numFmt w:val="bullet"/>
      <w:lvlText w:val=""/>
      <w:lvlJc w:val="left"/>
      <w:pPr>
        <w:ind w:left="4752" w:hanging="360"/>
      </w:pPr>
      <w:rPr>
        <w:rFonts w:hint="default" w:ascii="Wingdings" w:hAnsi="Wingdings"/>
      </w:rPr>
    </w:lvl>
    <w:lvl w:ilvl="6" w:tplc="04090001" w:tentative="1">
      <w:start w:val="1"/>
      <w:numFmt w:val="bullet"/>
      <w:lvlText w:val=""/>
      <w:lvlJc w:val="left"/>
      <w:pPr>
        <w:ind w:left="5472" w:hanging="360"/>
      </w:pPr>
      <w:rPr>
        <w:rFonts w:hint="default" w:ascii="Symbol" w:hAnsi="Symbol"/>
      </w:rPr>
    </w:lvl>
    <w:lvl w:ilvl="7" w:tplc="04090003" w:tentative="1">
      <w:start w:val="1"/>
      <w:numFmt w:val="bullet"/>
      <w:lvlText w:val="o"/>
      <w:lvlJc w:val="left"/>
      <w:pPr>
        <w:ind w:left="6192" w:hanging="360"/>
      </w:pPr>
      <w:rPr>
        <w:rFonts w:hint="default" w:ascii="Courier New" w:hAnsi="Courier New" w:cs="Courier New"/>
      </w:rPr>
    </w:lvl>
    <w:lvl w:ilvl="8" w:tplc="04090005" w:tentative="1">
      <w:start w:val="1"/>
      <w:numFmt w:val="bullet"/>
      <w:lvlText w:val=""/>
      <w:lvlJc w:val="left"/>
      <w:pPr>
        <w:ind w:left="6912" w:hanging="360"/>
      </w:pPr>
      <w:rPr>
        <w:rFonts w:hint="default" w:ascii="Wingdings" w:hAnsi="Wingdings"/>
      </w:rPr>
    </w:lvl>
  </w:abstractNum>
  <w:num w:numId="1">
    <w:abstractNumId w:val="1"/>
  </w:num>
  <w:num w:numId="2">
    <w:abstractNumId w:val="8"/>
  </w:num>
  <w:num w:numId="3">
    <w:abstractNumId w:val="13"/>
  </w:num>
  <w:num w:numId="4">
    <w:abstractNumId w:val="15"/>
  </w:num>
  <w:num w:numId="5">
    <w:abstractNumId w:val="14"/>
  </w:num>
  <w:num w:numId="6">
    <w:abstractNumId w:val="5"/>
  </w:num>
  <w:num w:numId="7">
    <w:abstractNumId w:val="18"/>
  </w:num>
  <w:num w:numId="8">
    <w:abstractNumId w:val="7"/>
  </w:num>
  <w:num w:numId="9">
    <w:abstractNumId w:val="3"/>
  </w:num>
  <w:num w:numId="10">
    <w:abstractNumId w:val="12"/>
  </w:num>
  <w:num w:numId="11">
    <w:abstractNumId w:val="17"/>
  </w:num>
  <w:num w:numId="12">
    <w:abstractNumId w:val="10"/>
  </w:num>
  <w:num w:numId="13">
    <w:abstractNumId w:val="0"/>
  </w:num>
  <w:num w:numId="14">
    <w:abstractNumId w:val="20"/>
  </w:num>
  <w:num w:numId="15">
    <w:abstractNumId w:val="16"/>
  </w:num>
  <w:num w:numId="16">
    <w:abstractNumId w:val="19"/>
  </w:num>
  <w:num w:numId="17">
    <w:abstractNumId w:val="11"/>
  </w:num>
  <w:num w:numId="18">
    <w:abstractNumId w:val="21"/>
  </w:num>
  <w:num w:numId="19">
    <w:abstractNumId w:val="9"/>
  </w:num>
  <w:num w:numId="20">
    <w:abstractNumId w:val="2"/>
  </w:num>
  <w:num w:numId="21">
    <w:abstractNumId w:val="4"/>
  </w:num>
  <w:num w:numId="22">
    <w:abstractNumId w:val="6"/>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88"/>
    <w:rsid w:val="00000D01"/>
    <w:rsid w:val="00004FF5"/>
    <w:rsid w:val="000267BF"/>
    <w:rsid w:val="00026B8F"/>
    <w:rsid w:val="00031410"/>
    <w:rsid w:val="0004430E"/>
    <w:rsid w:val="00044B5C"/>
    <w:rsid w:val="00056258"/>
    <w:rsid w:val="00057F62"/>
    <w:rsid w:val="00060D8C"/>
    <w:rsid w:val="00061B41"/>
    <w:rsid w:val="0006263F"/>
    <w:rsid w:val="00083958"/>
    <w:rsid w:val="00091D2C"/>
    <w:rsid w:val="00095A82"/>
    <w:rsid w:val="000A186B"/>
    <w:rsid w:val="000A501F"/>
    <w:rsid w:val="000B0A49"/>
    <w:rsid w:val="000B4ADB"/>
    <w:rsid w:val="000E5B81"/>
    <w:rsid w:val="00107C0E"/>
    <w:rsid w:val="001116DA"/>
    <w:rsid w:val="00116FF7"/>
    <w:rsid w:val="001217D6"/>
    <w:rsid w:val="001260D8"/>
    <w:rsid w:val="001453D7"/>
    <w:rsid w:val="00150E69"/>
    <w:rsid w:val="001535F2"/>
    <w:rsid w:val="00157DF0"/>
    <w:rsid w:val="00160005"/>
    <w:rsid w:val="001610E7"/>
    <w:rsid w:val="00162A01"/>
    <w:rsid w:val="00166CBB"/>
    <w:rsid w:val="00174BB9"/>
    <w:rsid w:val="00177C11"/>
    <w:rsid w:val="001809D3"/>
    <w:rsid w:val="001853A3"/>
    <w:rsid w:val="0018793C"/>
    <w:rsid w:val="0019256A"/>
    <w:rsid w:val="001A0553"/>
    <w:rsid w:val="001B2F47"/>
    <w:rsid w:val="001B33F7"/>
    <w:rsid w:val="001B3A77"/>
    <w:rsid w:val="001B7447"/>
    <w:rsid w:val="001C22DA"/>
    <w:rsid w:val="001C5322"/>
    <w:rsid w:val="001D3D37"/>
    <w:rsid w:val="001D5F90"/>
    <w:rsid w:val="001F3674"/>
    <w:rsid w:val="001F6FC6"/>
    <w:rsid w:val="00201D79"/>
    <w:rsid w:val="00213BE6"/>
    <w:rsid w:val="002226BB"/>
    <w:rsid w:val="00233531"/>
    <w:rsid w:val="002367EC"/>
    <w:rsid w:val="00247BD7"/>
    <w:rsid w:val="00247F8C"/>
    <w:rsid w:val="00273536"/>
    <w:rsid w:val="00276893"/>
    <w:rsid w:val="002812C3"/>
    <w:rsid w:val="002858DE"/>
    <w:rsid w:val="0029310A"/>
    <w:rsid w:val="0029339E"/>
    <w:rsid w:val="0029443D"/>
    <w:rsid w:val="002969A0"/>
    <w:rsid w:val="00297FAC"/>
    <w:rsid w:val="002A0BBE"/>
    <w:rsid w:val="002B0110"/>
    <w:rsid w:val="002B57AE"/>
    <w:rsid w:val="002D70BD"/>
    <w:rsid w:val="002E28E6"/>
    <w:rsid w:val="002E5832"/>
    <w:rsid w:val="002F1973"/>
    <w:rsid w:val="002F7983"/>
    <w:rsid w:val="00300FD1"/>
    <w:rsid w:val="00304A6F"/>
    <w:rsid w:val="003242BB"/>
    <w:rsid w:val="003257D2"/>
    <w:rsid w:val="003303F0"/>
    <w:rsid w:val="0034155C"/>
    <w:rsid w:val="00345D62"/>
    <w:rsid w:val="00356AE9"/>
    <w:rsid w:val="003623F9"/>
    <w:rsid w:val="00366C02"/>
    <w:rsid w:val="00371267"/>
    <w:rsid w:val="0037437C"/>
    <w:rsid w:val="003826B7"/>
    <w:rsid w:val="0038384C"/>
    <w:rsid w:val="00383B92"/>
    <w:rsid w:val="003864EC"/>
    <w:rsid w:val="00391526"/>
    <w:rsid w:val="0039395B"/>
    <w:rsid w:val="0039512E"/>
    <w:rsid w:val="003956A4"/>
    <w:rsid w:val="003A68AF"/>
    <w:rsid w:val="003A7B20"/>
    <w:rsid w:val="003B6AEB"/>
    <w:rsid w:val="003D7E65"/>
    <w:rsid w:val="003E20EF"/>
    <w:rsid w:val="0040142C"/>
    <w:rsid w:val="004042CA"/>
    <w:rsid w:val="00404B62"/>
    <w:rsid w:val="0040528D"/>
    <w:rsid w:val="00407ACC"/>
    <w:rsid w:val="0041057E"/>
    <w:rsid w:val="00416ABA"/>
    <w:rsid w:val="00417CEC"/>
    <w:rsid w:val="00417EB0"/>
    <w:rsid w:val="004278D8"/>
    <w:rsid w:val="00444303"/>
    <w:rsid w:val="00455C17"/>
    <w:rsid w:val="00460A8E"/>
    <w:rsid w:val="00463933"/>
    <w:rsid w:val="00464B37"/>
    <w:rsid w:val="00464C3B"/>
    <w:rsid w:val="00471023"/>
    <w:rsid w:val="00473A8D"/>
    <w:rsid w:val="00480DA0"/>
    <w:rsid w:val="0048475B"/>
    <w:rsid w:val="004A7E18"/>
    <w:rsid w:val="004B4637"/>
    <w:rsid w:val="004B5564"/>
    <w:rsid w:val="004B5BA7"/>
    <w:rsid w:val="004C671D"/>
    <w:rsid w:val="004D01E9"/>
    <w:rsid w:val="004D232E"/>
    <w:rsid w:val="004E1335"/>
    <w:rsid w:val="004E382A"/>
    <w:rsid w:val="004E3AF3"/>
    <w:rsid w:val="004F6125"/>
    <w:rsid w:val="0052141B"/>
    <w:rsid w:val="00526EE7"/>
    <w:rsid w:val="00535BF0"/>
    <w:rsid w:val="0054112F"/>
    <w:rsid w:val="005419DD"/>
    <w:rsid w:val="0054427E"/>
    <w:rsid w:val="00550084"/>
    <w:rsid w:val="00553B5C"/>
    <w:rsid w:val="00570EA5"/>
    <w:rsid w:val="005750E9"/>
    <w:rsid w:val="0057535D"/>
    <w:rsid w:val="005914B8"/>
    <w:rsid w:val="00592FCB"/>
    <w:rsid w:val="00596859"/>
    <w:rsid w:val="005A0491"/>
    <w:rsid w:val="005A252E"/>
    <w:rsid w:val="005A790A"/>
    <w:rsid w:val="005C15FF"/>
    <w:rsid w:val="005C2433"/>
    <w:rsid w:val="005D2234"/>
    <w:rsid w:val="005D7EF1"/>
    <w:rsid w:val="005F5A57"/>
    <w:rsid w:val="00602079"/>
    <w:rsid w:val="00620642"/>
    <w:rsid w:val="00621330"/>
    <w:rsid w:val="0063361E"/>
    <w:rsid w:val="006357C1"/>
    <w:rsid w:val="0063656C"/>
    <w:rsid w:val="00636EAF"/>
    <w:rsid w:val="00636F6A"/>
    <w:rsid w:val="00647A8D"/>
    <w:rsid w:val="00647ECA"/>
    <w:rsid w:val="00652016"/>
    <w:rsid w:val="00652AA6"/>
    <w:rsid w:val="00655C8E"/>
    <w:rsid w:val="00657F69"/>
    <w:rsid w:val="00683368"/>
    <w:rsid w:val="006A262F"/>
    <w:rsid w:val="006A5235"/>
    <w:rsid w:val="006A75BF"/>
    <w:rsid w:val="006A77FE"/>
    <w:rsid w:val="006B5F61"/>
    <w:rsid w:val="006C219B"/>
    <w:rsid w:val="006D3FCE"/>
    <w:rsid w:val="006D7339"/>
    <w:rsid w:val="006D797F"/>
    <w:rsid w:val="006D7A86"/>
    <w:rsid w:val="006E26F1"/>
    <w:rsid w:val="006F7F07"/>
    <w:rsid w:val="00706B7A"/>
    <w:rsid w:val="007118AD"/>
    <w:rsid w:val="007120B3"/>
    <w:rsid w:val="00714F86"/>
    <w:rsid w:val="00721C3D"/>
    <w:rsid w:val="007510FF"/>
    <w:rsid w:val="0075292D"/>
    <w:rsid w:val="00755322"/>
    <w:rsid w:val="00760E11"/>
    <w:rsid w:val="00761701"/>
    <w:rsid w:val="00761C93"/>
    <w:rsid w:val="0076309D"/>
    <w:rsid w:val="00764739"/>
    <w:rsid w:val="00766728"/>
    <w:rsid w:val="007702A9"/>
    <w:rsid w:val="00772922"/>
    <w:rsid w:val="00775978"/>
    <w:rsid w:val="00781D71"/>
    <w:rsid w:val="007905A9"/>
    <w:rsid w:val="007917BF"/>
    <w:rsid w:val="0079218A"/>
    <w:rsid w:val="007B59F6"/>
    <w:rsid w:val="007E5084"/>
    <w:rsid w:val="007E7F45"/>
    <w:rsid w:val="007F0B88"/>
    <w:rsid w:val="007F74C7"/>
    <w:rsid w:val="00802F85"/>
    <w:rsid w:val="008153FF"/>
    <w:rsid w:val="00827F3F"/>
    <w:rsid w:val="008379D7"/>
    <w:rsid w:val="0084312B"/>
    <w:rsid w:val="008606A2"/>
    <w:rsid w:val="00861546"/>
    <w:rsid w:val="008703C3"/>
    <w:rsid w:val="00872641"/>
    <w:rsid w:val="00875A56"/>
    <w:rsid w:val="0088138A"/>
    <w:rsid w:val="00890349"/>
    <w:rsid w:val="00891EAD"/>
    <w:rsid w:val="00897C80"/>
    <w:rsid w:val="008C16AB"/>
    <w:rsid w:val="008C51F3"/>
    <w:rsid w:val="008E3058"/>
    <w:rsid w:val="008F3DBE"/>
    <w:rsid w:val="008F6B51"/>
    <w:rsid w:val="00900241"/>
    <w:rsid w:val="009061D0"/>
    <w:rsid w:val="00914B46"/>
    <w:rsid w:val="009177D4"/>
    <w:rsid w:val="009233B0"/>
    <w:rsid w:val="009351CC"/>
    <w:rsid w:val="00941EBA"/>
    <w:rsid w:val="009463E4"/>
    <w:rsid w:val="009465C6"/>
    <w:rsid w:val="00947991"/>
    <w:rsid w:val="00947CB6"/>
    <w:rsid w:val="0095505D"/>
    <w:rsid w:val="00961420"/>
    <w:rsid w:val="00964E24"/>
    <w:rsid w:val="0096567C"/>
    <w:rsid w:val="00967803"/>
    <w:rsid w:val="009709AF"/>
    <w:rsid w:val="00974114"/>
    <w:rsid w:val="0097796C"/>
    <w:rsid w:val="0098267C"/>
    <w:rsid w:val="009843CD"/>
    <w:rsid w:val="009846B3"/>
    <w:rsid w:val="0098630B"/>
    <w:rsid w:val="00987920"/>
    <w:rsid w:val="00995510"/>
    <w:rsid w:val="009A2EC6"/>
    <w:rsid w:val="009D6171"/>
    <w:rsid w:val="009F4007"/>
    <w:rsid w:val="00A019DD"/>
    <w:rsid w:val="00A03FC7"/>
    <w:rsid w:val="00A05369"/>
    <w:rsid w:val="00A0679E"/>
    <w:rsid w:val="00A14BDB"/>
    <w:rsid w:val="00A23300"/>
    <w:rsid w:val="00A26D0C"/>
    <w:rsid w:val="00A31CDF"/>
    <w:rsid w:val="00A43224"/>
    <w:rsid w:val="00A55A9D"/>
    <w:rsid w:val="00A678A5"/>
    <w:rsid w:val="00A86A68"/>
    <w:rsid w:val="00A929C5"/>
    <w:rsid w:val="00AB2818"/>
    <w:rsid w:val="00AB3853"/>
    <w:rsid w:val="00AB3A74"/>
    <w:rsid w:val="00AB53AC"/>
    <w:rsid w:val="00AB7187"/>
    <w:rsid w:val="00AC4DFC"/>
    <w:rsid w:val="00AC5DE6"/>
    <w:rsid w:val="00AD40B7"/>
    <w:rsid w:val="00AD5E50"/>
    <w:rsid w:val="00AE015D"/>
    <w:rsid w:val="00AE0934"/>
    <w:rsid w:val="00AE16B7"/>
    <w:rsid w:val="00AE426D"/>
    <w:rsid w:val="00B034AE"/>
    <w:rsid w:val="00B07FEC"/>
    <w:rsid w:val="00B22867"/>
    <w:rsid w:val="00B23B23"/>
    <w:rsid w:val="00B268E5"/>
    <w:rsid w:val="00B34B8E"/>
    <w:rsid w:val="00B55DFD"/>
    <w:rsid w:val="00B6152C"/>
    <w:rsid w:val="00B6484F"/>
    <w:rsid w:val="00B72546"/>
    <w:rsid w:val="00B74057"/>
    <w:rsid w:val="00B74588"/>
    <w:rsid w:val="00B74608"/>
    <w:rsid w:val="00B74F90"/>
    <w:rsid w:val="00B83EF4"/>
    <w:rsid w:val="00B85D47"/>
    <w:rsid w:val="00B95463"/>
    <w:rsid w:val="00B95ECB"/>
    <w:rsid w:val="00BB0B99"/>
    <w:rsid w:val="00BB2725"/>
    <w:rsid w:val="00BB3B2F"/>
    <w:rsid w:val="00BC45F0"/>
    <w:rsid w:val="00BD0B6B"/>
    <w:rsid w:val="00BD1BC7"/>
    <w:rsid w:val="00BE0D92"/>
    <w:rsid w:val="00BE4562"/>
    <w:rsid w:val="00C011AC"/>
    <w:rsid w:val="00C1076A"/>
    <w:rsid w:val="00C110AC"/>
    <w:rsid w:val="00C119D6"/>
    <w:rsid w:val="00C2436E"/>
    <w:rsid w:val="00C247D9"/>
    <w:rsid w:val="00C349F2"/>
    <w:rsid w:val="00C354AF"/>
    <w:rsid w:val="00C366BB"/>
    <w:rsid w:val="00C45B36"/>
    <w:rsid w:val="00C71B7D"/>
    <w:rsid w:val="00C72F1B"/>
    <w:rsid w:val="00C8124D"/>
    <w:rsid w:val="00C82961"/>
    <w:rsid w:val="00C83462"/>
    <w:rsid w:val="00C97F94"/>
    <w:rsid w:val="00CA188A"/>
    <w:rsid w:val="00CA199D"/>
    <w:rsid w:val="00CA5E61"/>
    <w:rsid w:val="00CB0C90"/>
    <w:rsid w:val="00CB1114"/>
    <w:rsid w:val="00CC0BD5"/>
    <w:rsid w:val="00CC52C6"/>
    <w:rsid w:val="00CC7367"/>
    <w:rsid w:val="00CD4B05"/>
    <w:rsid w:val="00CD71B9"/>
    <w:rsid w:val="00CD7F9F"/>
    <w:rsid w:val="00CE532F"/>
    <w:rsid w:val="00D01BBB"/>
    <w:rsid w:val="00D01E7E"/>
    <w:rsid w:val="00D0562F"/>
    <w:rsid w:val="00D26EFF"/>
    <w:rsid w:val="00D2752B"/>
    <w:rsid w:val="00D33A00"/>
    <w:rsid w:val="00D37386"/>
    <w:rsid w:val="00D37DD2"/>
    <w:rsid w:val="00D438BD"/>
    <w:rsid w:val="00D44145"/>
    <w:rsid w:val="00D44668"/>
    <w:rsid w:val="00D51AB8"/>
    <w:rsid w:val="00D54684"/>
    <w:rsid w:val="00D828E9"/>
    <w:rsid w:val="00D8476C"/>
    <w:rsid w:val="00D97C80"/>
    <w:rsid w:val="00DA49AF"/>
    <w:rsid w:val="00DB485B"/>
    <w:rsid w:val="00DC1FE1"/>
    <w:rsid w:val="00DC72D3"/>
    <w:rsid w:val="00DD652F"/>
    <w:rsid w:val="00DD737F"/>
    <w:rsid w:val="00DE3953"/>
    <w:rsid w:val="00DE6F1B"/>
    <w:rsid w:val="00DF353D"/>
    <w:rsid w:val="00DF40A4"/>
    <w:rsid w:val="00E045D9"/>
    <w:rsid w:val="00E05F40"/>
    <w:rsid w:val="00E10F0C"/>
    <w:rsid w:val="00E1291E"/>
    <w:rsid w:val="00E13482"/>
    <w:rsid w:val="00E161F3"/>
    <w:rsid w:val="00E226B6"/>
    <w:rsid w:val="00E31246"/>
    <w:rsid w:val="00E31899"/>
    <w:rsid w:val="00E35C46"/>
    <w:rsid w:val="00E4401E"/>
    <w:rsid w:val="00E5246C"/>
    <w:rsid w:val="00E54881"/>
    <w:rsid w:val="00E600B0"/>
    <w:rsid w:val="00E60DDE"/>
    <w:rsid w:val="00E62DCC"/>
    <w:rsid w:val="00E636AC"/>
    <w:rsid w:val="00E63D51"/>
    <w:rsid w:val="00E66C1E"/>
    <w:rsid w:val="00E72F9C"/>
    <w:rsid w:val="00E733D6"/>
    <w:rsid w:val="00E74A25"/>
    <w:rsid w:val="00E83B86"/>
    <w:rsid w:val="00E9126D"/>
    <w:rsid w:val="00E97B7D"/>
    <w:rsid w:val="00EA15E8"/>
    <w:rsid w:val="00EA6830"/>
    <w:rsid w:val="00EB374D"/>
    <w:rsid w:val="00EB47FE"/>
    <w:rsid w:val="00EB521B"/>
    <w:rsid w:val="00EB7134"/>
    <w:rsid w:val="00EC4969"/>
    <w:rsid w:val="00EC5234"/>
    <w:rsid w:val="00EC5375"/>
    <w:rsid w:val="00ED400E"/>
    <w:rsid w:val="00EE1075"/>
    <w:rsid w:val="00EE4973"/>
    <w:rsid w:val="00EE5198"/>
    <w:rsid w:val="00EE5E13"/>
    <w:rsid w:val="00EF4B6A"/>
    <w:rsid w:val="00EF7E27"/>
    <w:rsid w:val="00F0265D"/>
    <w:rsid w:val="00F02CA6"/>
    <w:rsid w:val="00F22F32"/>
    <w:rsid w:val="00F24717"/>
    <w:rsid w:val="00F27918"/>
    <w:rsid w:val="00F36DA5"/>
    <w:rsid w:val="00F447C0"/>
    <w:rsid w:val="00F46D13"/>
    <w:rsid w:val="00F5176D"/>
    <w:rsid w:val="00F56243"/>
    <w:rsid w:val="00F661B8"/>
    <w:rsid w:val="00F66BB4"/>
    <w:rsid w:val="00F67F50"/>
    <w:rsid w:val="00F706A5"/>
    <w:rsid w:val="00F730E6"/>
    <w:rsid w:val="00F77EBA"/>
    <w:rsid w:val="00F90EE4"/>
    <w:rsid w:val="00FA0E0F"/>
    <w:rsid w:val="00FA6268"/>
    <w:rsid w:val="00FB118B"/>
    <w:rsid w:val="00FC5C86"/>
    <w:rsid w:val="00FD4410"/>
    <w:rsid w:val="0B37BEF7"/>
    <w:rsid w:val="3077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117CF8A"/>
  <w14:defaultImageDpi w14:val="330"/>
  <w15:chartTrackingRefBased/>
  <w15:docId w15:val="{BC332135-4AB4-4521-B0AC-E58AC4EBBF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F0B88"/>
    <w:pPr>
      <w:spacing w:after="0" w:line="240" w:lineRule="auto"/>
    </w:pPr>
    <w:rPr>
      <w:rFonts w:ascii="Garamond" w:hAnsi="Garamond" w:eastAsia="SimSun" w:cs="Times New Roman"/>
      <w:sz w:val="24"/>
      <w:szCs w:val="24"/>
      <w:lang w:val="en-GB" w:eastAsia="zh-CN"/>
    </w:rPr>
  </w:style>
  <w:style w:type="paragraph" w:styleId="Heading1">
    <w:name w:val="heading 1"/>
    <w:basedOn w:val="Normal"/>
    <w:next w:val="Normal"/>
    <w:link w:val="Heading1Char"/>
    <w:qFormat/>
    <w:rsid w:val="007F0B88"/>
    <w:pPr>
      <w:jc w:val="center"/>
      <w:outlineLvl w:val="0"/>
    </w:pPr>
    <w:rPr>
      <w:rFonts w:ascii="Arial Narrow" w:hAnsi="Arial Narrow" w:cs="Times New Roman Bold"/>
      <w:b/>
      <w:color w:val="1E7FB8"/>
      <w:sz w:val="28"/>
    </w:rPr>
  </w:style>
  <w:style w:type="paragraph" w:styleId="Heading2">
    <w:name w:val="heading 2"/>
    <w:basedOn w:val="Titlebox1"/>
    <w:next w:val="Normal"/>
    <w:link w:val="Heading2Char"/>
    <w:qFormat/>
    <w:rsid w:val="007F0B88"/>
    <w:pPr>
      <w:outlineLvl w:val="1"/>
    </w:pPr>
  </w:style>
  <w:style w:type="paragraph" w:styleId="Heading3">
    <w:name w:val="heading 3"/>
    <w:basedOn w:val="Normal"/>
    <w:next w:val="Normal"/>
    <w:link w:val="Heading3Char"/>
    <w:qFormat/>
    <w:rsid w:val="007F0B88"/>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link w:val="Heading4Char"/>
    <w:qFormat/>
    <w:rsid w:val="007F0B88"/>
    <w:pPr>
      <w:keepNext/>
      <w:widowControl w:val="0"/>
      <w:autoSpaceDE w:val="0"/>
      <w:autoSpaceDN w:val="0"/>
      <w:adjustRightInd w:val="0"/>
      <w:outlineLvl w:val="3"/>
    </w:pPr>
    <w:rPr>
      <w:rFonts w:ascii="Arial Narrow" w:hAnsi="Arial Narrow" w:eastAsia="Times New Roman" w:cs="Times New Roman Bold"/>
      <w:b/>
      <w:color w:val="1E7FB8"/>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7F0B88"/>
    <w:rPr>
      <w:rFonts w:ascii="Arial Narrow" w:hAnsi="Arial Narrow" w:eastAsia="SimSun" w:cs="Times New Roman Bold"/>
      <w:b/>
      <w:color w:val="1E7FB8"/>
      <w:sz w:val="28"/>
      <w:szCs w:val="24"/>
      <w:lang w:val="en-GB" w:eastAsia="zh-CN"/>
    </w:rPr>
  </w:style>
  <w:style w:type="character" w:styleId="Heading2Char" w:customStyle="1">
    <w:name w:val="Heading 2 Char"/>
    <w:basedOn w:val="DefaultParagraphFont"/>
    <w:link w:val="Heading2"/>
    <w:rsid w:val="007F0B88"/>
    <w:rPr>
      <w:rFonts w:ascii="Arial Narrow" w:hAnsi="Arial Narrow" w:eastAsia="SimSun" w:cs="Arial"/>
      <w:b/>
      <w:bCs/>
      <w:color w:val="1E7FB8"/>
      <w:sz w:val="28"/>
      <w:szCs w:val="24"/>
      <w:lang w:val="en-GB" w:eastAsia="zh-CN"/>
    </w:rPr>
  </w:style>
  <w:style w:type="character" w:styleId="Heading3Char" w:customStyle="1">
    <w:name w:val="Heading 3 Char"/>
    <w:basedOn w:val="DefaultParagraphFont"/>
    <w:link w:val="Heading3"/>
    <w:rsid w:val="007F0B88"/>
    <w:rPr>
      <w:rFonts w:ascii="Arial Narrow" w:hAnsi="Arial Narrow" w:eastAsia="SimSun" w:cs="Arial"/>
      <w:b/>
      <w:bCs/>
      <w:color w:val="1E7FB8"/>
      <w:sz w:val="24"/>
      <w:szCs w:val="20"/>
      <w:lang w:val="en-GB" w:eastAsia="zh-CN"/>
    </w:rPr>
  </w:style>
  <w:style w:type="character" w:styleId="Heading4Char" w:customStyle="1">
    <w:name w:val="Heading 4 Char"/>
    <w:basedOn w:val="DefaultParagraphFont"/>
    <w:link w:val="Heading4"/>
    <w:rsid w:val="007F0B88"/>
    <w:rPr>
      <w:rFonts w:ascii="Arial Narrow" w:hAnsi="Arial Narrow" w:eastAsia="Times New Roman" w:cs="Times New Roman Bold"/>
      <w:b/>
      <w:color w:val="1E7FB8"/>
      <w:szCs w:val="24"/>
      <w:lang w:val="en-GB" w:eastAsia="zh-CN"/>
    </w:rPr>
  </w:style>
  <w:style w:type="paragraph" w:styleId="Titlebox1" w:customStyle="1">
    <w:name w:val="Title box 1"/>
    <w:basedOn w:val="Heading1"/>
    <w:rsid w:val="007F0B88"/>
    <w:rPr>
      <w:rFonts w:cs="Arial"/>
      <w:bCs/>
    </w:rPr>
  </w:style>
  <w:style w:type="paragraph" w:styleId="Bullet" w:customStyle="1">
    <w:name w:val="Bullet"/>
    <w:basedOn w:val="Normal"/>
    <w:link w:val="BulletCharChar"/>
    <w:rsid w:val="007F0B88"/>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styleId="BulletCharChar" w:customStyle="1">
    <w:name w:val="Bullet Char Char"/>
    <w:link w:val="Bullet"/>
    <w:rsid w:val="007F0B88"/>
    <w:rPr>
      <w:rFonts w:ascii="Garamond" w:hAnsi="Garamond" w:eastAsia="Times New Roman" w:cs="Times New Roman"/>
      <w:sz w:val="24"/>
      <w:lang w:val="en-GB" w:eastAsia="zh-CN"/>
    </w:rPr>
  </w:style>
  <w:style w:type="paragraph" w:styleId="Titlebox2" w:customStyle="1">
    <w:name w:val="Title box 2"/>
    <w:basedOn w:val="Normal"/>
    <w:rsid w:val="007F0B88"/>
    <w:pPr>
      <w:jc w:val="center"/>
    </w:pPr>
    <w:rPr>
      <w:rFonts w:cs="Arial"/>
      <w:b/>
      <w:bCs/>
      <w:color w:val="1E7FB8"/>
      <w:lang w:val="en-US" w:eastAsia="en-US"/>
    </w:rPr>
  </w:style>
  <w:style w:type="paragraph" w:styleId="BalloonText">
    <w:name w:val="Balloon Text"/>
    <w:basedOn w:val="Normal"/>
    <w:link w:val="BalloonTextChar"/>
    <w:semiHidden/>
    <w:rsid w:val="007F0B88"/>
    <w:rPr>
      <w:rFonts w:ascii="Tahoma" w:hAnsi="Tahoma" w:cs="Tahoma"/>
      <w:sz w:val="16"/>
      <w:szCs w:val="16"/>
    </w:rPr>
  </w:style>
  <w:style w:type="character" w:styleId="BalloonTextChar" w:customStyle="1">
    <w:name w:val="Balloon Text Char"/>
    <w:basedOn w:val="DefaultParagraphFont"/>
    <w:link w:val="BalloonText"/>
    <w:semiHidden/>
    <w:rsid w:val="007F0B88"/>
    <w:rPr>
      <w:rFonts w:ascii="Tahoma" w:hAnsi="Tahoma" w:eastAsia="SimSun" w:cs="Tahoma"/>
      <w:sz w:val="16"/>
      <w:szCs w:val="16"/>
      <w:lang w:val="en-GB" w:eastAsia="zh-CN"/>
    </w:rPr>
  </w:style>
  <w:style w:type="paragraph" w:styleId="Header">
    <w:name w:val="header"/>
    <w:basedOn w:val="Normal"/>
    <w:link w:val="HeaderChar"/>
    <w:rsid w:val="007F0B88"/>
    <w:pPr>
      <w:tabs>
        <w:tab w:val="center" w:pos="4320"/>
        <w:tab w:val="right" w:pos="8640"/>
      </w:tabs>
    </w:pPr>
  </w:style>
  <w:style w:type="character" w:styleId="HeaderChar" w:customStyle="1">
    <w:name w:val="Header Char"/>
    <w:basedOn w:val="DefaultParagraphFont"/>
    <w:link w:val="Header"/>
    <w:rsid w:val="007F0B88"/>
    <w:rPr>
      <w:rFonts w:ascii="Garamond" w:hAnsi="Garamond" w:eastAsia="SimSun" w:cs="Times New Roman"/>
      <w:sz w:val="24"/>
      <w:szCs w:val="24"/>
      <w:lang w:val="en-GB" w:eastAsia="zh-CN"/>
    </w:rPr>
  </w:style>
  <w:style w:type="paragraph" w:styleId="Footer">
    <w:name w:val="footer"/>
    <w:basedOn w:val="Normal"/>
    <w:link w:val="FooterChar"/>
    <w:rsid w:val="007F0B88"/>
    <w:pPr>
      <w:tabs>
        <w:tab w:val="center" w:pos="4320"/>
        <w:tab w:val="right" w:pos="8640"/>
      </w:tabs>
    </w:pPr>
  </w:style>
  <w:style w:type="character" w:styleId="FooterChar" w:customStyle="1">
    <w:name w:val="Footer Char"/>
    <w:basedOn w:val="DefaultParagraphFont"/>
    <w:link w:val="Footer"/>
    <w:rsid w:val="007F0B88"/>
    <w:rPr>
      <w:rFonts w:ascii="Garamond" w:hAnsi="Garamond" w:eastAsia="SimSun" w:cs="Times New Roman"/>
      <w:sz w:val="24"/>
      <w:szCs w:val="24"/>
      <w:lang w:val="en-GB" w:eastAsia="zh-CN"/>
    </w:rPr>
  </w:style>
  <w:style w:type="paragraph" w:styleId="TOC1">
    <w:name w:val="toc 1"/>
    <w:basedOn w:val="Normal"/>
    <w:next w:val="Normal"/>
    <w:autoRedefine/>
    <w:semiHidden/>
    <w:rsid w:val="007F0B88"/>
    <w:pPr>
      <w:spacing w:before="120"/>
    </w:pPr>
    <w:rPr>
      <w:b/>
      <w:bCs/>
      <w:i/>
      <w:iCs/>
      <w:szCs w:val="28"/>
    </w:rPr>
  </w:style>
  <w:style w:type="paragraph" w:styleId="TOC2">
    <w:name w:val="toc 2"/>
    <w:basedOn w:val="Normal"/>
    <w:next w:val="Normal"/>
    <w:autoRedefine/>
    <w:semiHidden/>
    <w:rsid w:val="007F0B88"/>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rsid w:val="007F0B88"/>
    <w:pPr>
      <w:tabs>
        <w:tab w:val="right" w:leader="dot" w:pos="8636"/>
      </w:tabs>
      <w:ind w:left="480"/>
    </w:pPr>
    <w:rPr>
      <w:noProof/>
    </w:rPr>
  </w:style>
  <w:style w:type="paragraph" w:styleId="TOC4">
    <w:name w:val="toc 4"/>
    <w:basedOn w:val="Normal"/>
    <w:next w:val="Normal"/>
    <w:autoRedefine/>
    <w:semiHidden/>
    <w:rsid w:val="007F0B88"/>
    <w:pPr>
      <w:ind w:left="720"/>
    </w:pPr>
    <w:rPr>
      <w:sz w:val="20"/>
    </w:rPr>
  </w:style>
  <w:style w:type="paragraph" w:styleId="TOC5">
    <w:name w:val="toc 5"/>
    <w:basedOn w:val="Normal"/>
    <w:next w:val="Normal"/>
    <w:autoRedefine/>
    <w:semiHidden/>
    <w:rsid w:val="007F0B88"/>
    <w:pPr>
      <w:ind w:left="960"/>
    </w:pPr>
    <w:rPr>
      <w:sz w:val="20"/>
    </w:rPr>
  </w:style>
  <w:style w:type="paragraph" w:styleId="TOC6">
    <w:name w:val="toc 6"/>
    <w:basedOn w:val="Normal"/>
    <w:next w:val="Normal"/>
    <w:autoRedefine/>
    <w:semiHidden/>
    <w:rsid w:val="007F0B88"/>
    <w:pPr>
      <w:ind w:left="1200"/>
    </w:pPr>
    <w:rPr>
      <w:sz w:val="20"/>
    </w:rPr>
  </w:style>
  <w:style w:type="paragraph" w:styleId="TOC7">
    <w:name w:val="toc 7"/>
    <w:basedOn w:val="Normal"/>
    <w:next w:val="Normal"/>
    <w:autoRedefine/>
    <w:semiHidden/>
    <w:rsid w:val="007F0B88"/>
    <w:pPr>
      <w:ind w:left="1440"/>
    </w:pPr>
    <w:rPr>
      <w:sz w:val="20"/>
    </w:rPr>
  </w:style>
  <w:style w:type="paragraph" w:styleId="TOC8">
    <w:name w:val="toc 8"/>
    <w:basedOn w:val="Normal"/>
    <w:next w:val="Normal"/>
    <w:autoRedefine/>
    <w:semiHidden/>
    <w:rsid w:val="007F0B88"/>
    <w:pPr>
      <w:ind w:left="1680"/>
    </w:pPr>
    <w:rPr>
      <w:sz w:val="20"/>
    </w:rPr>
  </w:style>
  <w:style w:type="paragraph" w:styleId="TOC9">
    <w:name w:val="toc 9"/>
    <w:basedOn w:val="Normal"/>
    <w:next w:val="Normal"/>
    <w:autoRedefine/>
    <w:semiHidden/>
    <w:rsid w:val="007F0B88"/>
    <w:pPr>
      <w:ind w:left="1920"/>
    </w:pPr>
    <w:rPr>
      <w:sz w:val="20"/>
    </w:rPr>
  </w:style>
  <w:style w:type="character" w:styleId="Hyperlink">
    <w:name w:val="Hyperlink"/>
    <w:rsid w:val="007F0B88"/>
    <w:rPr>
      <w:color w:val="0000FF"/>
      <w:u w:val="single"/>
    </w:rPr>
  </w:style>
  <w:style w:type="character" w:styleId="PageNumber">
    <w:name w:val="page number"/>
    <w:basedOn w:val="DefaultParagraphFont"/>
    <w:rsid w:val="007F0B88"/>
  </w:style>
  <w:style w:type="paragraph" w:styleId="TableHeading2" w:customStyle="1">
    <w:name w:val="Table Heading 2"/>
    <w:basedOn w:val="Normal"/>
    <w:rsid w:val="007F0B88"/>
    <w:pPr>
      <w:framePr w:hSpace="180" w:wrap="around" w:hAnchor="margin" w:vAnchor="page" w:xAlign="right" w:y="3421"/>
    </w:pPr>
    <w:rPr>
      <w:rFonts w:ascii="Arial" w:hAnsi="Arial"/>
      <w:color w:val="1E7FB8"/>
      <w:sz w:val="22"/>
    </w:rPr>
  </w:style>
  <w:style w:type="paragraph" w:styleId="TableHeading3" w:customStyle="1">
    <w:name w:val="Table Heading 3"/>
    <w:basedOn w:val="TableHeading2"/>
    <w:rsid w:val="007F0B88"/>
    <w:pPr>
      <w:framePr w:wrap="around"/>
    </w:pPr>
    <w:rPr>
      <w:rFonts w:cs="Times New Roman Bold"/>
      <w:b/>
    </w:rPr>
  </w:style>
  <w:style w:type="paragraph" w:styleId="DocumentMap">
    <w:name w:val="Document Map"/>
    <w:basedOn w:val="Normal"/>
    <w:link w:val="DocumentMapChar"/>
    <w:semiHidden/>
    <w:rsid w:val="007F0B88"/>
    <w:pPr>
      <w:shd w:val="clear" w:color="auto" w:fill="000080"/>
    </w:pPr>
    <w:rPr>
      <w:rFonts w:ascii="Tahoma" w:hAnsi="Tahoma" w:cs="Tahoma"/>
      <w:sz w:val="20"/>
      <w:szCs w:val="20"/>
    </w:rPr>
  </w:style>
  <w:style w:type="character" w:styleId="DocumentMapChar" w:customStyle="1">
    <w:name w:val="Document Map Char"/>
    <w:basedOn w:val="DefaultParagraphFont"/>
    <w:link w:val="DocumentMap"/>
    <w:semiHidden/>
    <w:rsid w:val="007F0B88"/>
    <w:rPr>
      <w:rFonts w:ascii="Tahoma" w:hAnsi="Tahoma" w:eastAsia="SimSun" w:cs="Tahoma"/>
      <w:sz w:val="20"/>
      <w:szCs w:val="20"/>
      <w:shd w:val="clear" w:color="auto" w:fill="000080"/>
      <w:lang w:val="en-GB" w:eastAsia="zh-CN"/>
    </w:rPr>
  </w:style>
  <w:style w:type="character" w:styleId="FollowedHyperlink">
    <w:name w:val="FollowedHyperlink"/>
    <w:rsid w:val="007F0B88"/>
    <w:rPr>
      <w:color w:val="606420"/>
      <w:u w:val="single"/>
    </w:rPr>
  </w:style>
  <w:style w:type="paragraph" w:styleId="Para" w:customStyle="1">
    <w:name w:val="Para"/>
    <w:basedOn w:val="Normal"/>
    <w:rsid w:val="007F0B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uiPriority w:val="39"/>
    <w:rsid w:val="007F0B88"/>
    <w:pPr>
      <w:spacing w:after="0" w:line="240" w:lineRule="auto"/>
    </w:pPr>
    <w:rPr>
      <w:rFonts w:ascii="Times New Roman" w:hAnsi="Times New Roman" w:eastAsia="SimSun" w:cs="Times New Roman"/>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verHeading1" w:customStyle="1">
    <w:name w:val="Cover Heading 1"/>
    <w:basedOn w:val="Normal"/>
    <w:rsid w:val="007F0B88"/>
    <w:pPr>
      <w:jc w:val="right"/>
    </w:pPr>
    <w:rPr>
      <w:rFonts w:ascii="Verdana" w:hAnsi="Verdana" w:eastAsia="Arial Unicode MS" w:cs="Arial Unicode MS"/>
      <w:b/>
      <w:bCs/>
      <w:color w:val="E2C681"/>
      <w:sz w:val="56"/>
      <w:szCs w:val="56"/>
    </w:rPr>
  </w:style>
  <w:style w:type="paragraph" w:styleId="CoverHeading2" w:customStyle="1">
    <w:name w:val="Cover Heading 2"/>
    <w:basedOn w:val="Normal"/>
    <w:rsid w:val="007F0B88"/>
    <w:pPr>
      <w:jc w:val="right"/>
    </w:pPr>
    <w:rPr>
      <w:rFonts w:ascii="Verdana" w:hAnsi="Verdana" w:cs="Arial"/>
      <w:b/>
      <w:bCs/>
      <w:i/>
      <w:iCs/>
      <w:color w:val="1E7FB8"/>
      <w:sz w:val="36"/>
      <w:szCs w:val="36"/>
    </w:rPr>
  </w:style>
  <w:style w:type="character" w:styleId="TableHeading1" w:customStyle="1">
    <w:name w:val="Table Heading 1"/>
    <w:rsid w:val="007F0B88"/>
    <w:rPr>
      <w:rFonts w:ascii="Arial Narrow" w:hAnsi="Arial Narrow" w:cs="Arial"/>
      <w:b/>
      <w:bCs/>
      <w:color w:val="1E7FB8"/>
      <w:sz w:val="32"/>
      <w:szCs w:val="32"/>
    </w:rPr>
  </w:style>
  <w:style w:type="paragraph" w:styleId="ToCHeading1" w:customStyle="1">
    <w:name w:val="ToC Heading 1"/>
    <w:basedOn w:val="Normal"/>
    <w:rsid w:val="007F0B88"/>
    <w:pPr>
      <w:jc w:val="both"/>
    </w:pPr>
    <w:rPr>
      <w:rFonts w:ascii="Arial Narrow" w:hAnsi="Arial Narrow" w:eastAsia="Arial Unicode MS" w:cs="Arial"/>
      <w:b/>
      <w:bCs/>
      <w:color w:val="447DB5"/>
      <w:sz w:val="36"/>
      <w:szCs w:val="36"/>
    </w:rPr>
  </w:style>
  <w:style w:type="paragraph" w:styleId="SectionHeading" w:customStyle="1">
    <w:name w:val="Section Heading"/>
    <w:basedOn w:val="Normal"/>
    <w:rsid w:val="007F0B88"/>
    <w:pPr>
      <w:spacing w:before="20" w:after="20" w:line="280" w:lineRule="exact"/>
      <w:jc w:val="both"/>
    </w:pPr>
    <w:rPr>
      <w:rFonts w:ascii="Arial Narrow" w:hAnsi="Arial Narrow" w:cs="Arial"/>
      <w:b/>
      <w:bCs/>
      <w:color w:val="1E7FB8"/>
      <w:sz w:val="28"/>
      <w:szCs w:val="28"/>
    </w:rPr>
  </w:style>
  <w:style w:type="paragraph" w:styleId="BoxHeading" w:customStyle="1">
    <w:name w:val="Box Heading"/>
    <w:basedOn w:val="Normal"/>
    <w:rsid w:val="007F0B88"/>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styleId="Bulletwhite" w:customStyle="1">
    <w:name w:val="Bullet white"/>
    <w:basedOn w:val="Bullet"/>
    <w:link w:val="BulletwhiteChar"/>
    <w:rsid w:val="007F0B88"/>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styleId="BulletwhiteChar" w:customStyle="1">
    <w:name w:val="Bullet white Char"/>
    <w:link w:val="Bulletwhite"/>
    <w:rsid w:val="007F0B88"/>
    <w:rPr>
      <w:rFonts w:ascii="Garamond" w:hAnsi="Garamond" w:eastAsia="SimSun" w:cs="Times New Roman"/>
      <w:sz w:val="24"/>
      <w:szCs w:val="24"/>
      <w:lang w:val="en-GB" w:eastAsia="zh-CN"/>
    </w:rPr>
  </w:style>
  <w:style w:type="paragraph" w:styleId="TableH1" w:customStyle="1">
    <w:name w:val="Table H1"/>
    <w:basedOn w:val="Para"/>
    <w:rsid w:val="007F0B88"/>
    <w:rPr>
      <w:rFonts w:ascii="Arial Narrow" w:hAnsi="Arial Narrow" w:cs="Arial"/>
      <w:b/>
      <w:bCs/>
      <w:sz w:val="22"/>
      <w:szCs w:val="22"/>
    </w:rPr>
  </w:style>
  <w:style w:type="paragraph" w:styleId="Titlebox3" w:customStyle="1">
    <w:name w:val="Title box 3"/>
    <w:basedOn w:val="Normal"/>
    <w:rsid w:val="007F0B88"/>
    <w:pPr>
      <w:jc w:val="center"/>
    </w:pPr>
    <w:rPr>
      <w:rFonts w:cs="Arial"/>
      <w:b/>
      <w:bCs/>
      <w:color w:val="447DB5"/>
      <w:sz w:val="22"/>
      <w:szCs w:val="22"/>
      <w:lang w:val="en-US" w:eastAsia="en-US"/>
    </w:rPr>
  </w:style>
  <w:style w:type="paragraph" w:styleId="Textbox" w:customStyle="1">
    <w:name w:val="Text box"/>
    <w:basedOn w:val="Normal"/>
    <w:rsid w:val="007F0B88"/>
    <w:rPr>
      <w:rFonts w:eastAsia="Times New Roman"/>
      <w:sz w:val="22"/>
      <w:szCs w:val="20"/>
      <w:lang w:val="en-US" w:eastAsia="en-US"/>
    </w:rPr>
  </w:style>
  <w:style w:type="paragraph" w:styleId="FootnoteText">
    <w:name w:val="footnote text"/>
    <w:basedOn w:val="Normal"/>
    <w:link w:val="FootnoteTextChar"/>
    <w:semiHidden/>
    <w:rsid w:val="007F0B88"/>
    <w:rPr>
      <w:sz w:val="20"/>
      <w:szCs w:val="20"/>
    </w:rPr>
  </w:style>
  <w:style w:type="character" w:styleId="FootnoteTextChar" w:customStyle="1">
    <w:name w:val="Footnote Text Char"/>
    <w:basedOn w:val="DefaultParagraphFont"/>
    <w:link w:val="FootnoteText"/>
    <w:semiHidden/>
    <w:rsid w:val="007F0B88"/>
    <w:rPr>
      <w:rFonts w:ascii="Garamond" w:hAnsi="Garamond" w:eastAsia="SimSun" w:cs="Times New Roman"/>
      <w:sz w:val="20"/>
      <w:szCs w:val="20"/>
      <w:lang w:val="en-GB" w:eastAsia="zh-CN"/>
    </w:rPr>
  </w:style>
  <w:style w:type="character" w:styleId="FootnoteReference">
    <w:name w:val="footnote reference"/>
    <w:semiHidden/>
    <w:rsid w:val="007F0B88"/>
    <w:rPr>
      <w:vertAlign w:val="superscript"/>
    </w:rPr>
  </w:style>
  <w:style w:type="paragraph" w:styleId="Date">
    <w:name w:val="Date"/>
    <w:basedOn w:val="Normal"/>
    <w:next w:val="Normal"/>
    <w:link w:val="DateChar"/>
    <w:rsid w:val="007F0B88"/>
  </w:style>
  <w:style w:type="character" w:styleId="DateChar" w:customStyle="1">
    <w:name w:val="Date Char"/>
    <w:basedOn w:val="DefaultParagraphFont"/>
    <w:link w:val="Date"/>
    <w:rsid w:val="007F0B88"/>
    <w:rPr>
      <w:rFonts w:ascii="Garamond" w:hAnsi="Garamond" w:eastAsia="SimSun" w:cs="Times New Roman"/>
      <w:sz w:val="24"/>
      <w:szCs w:val="24"/>
      <w:lang w:val="en-GB" w:eastAsia="zh-CN"/>
    </w:rPr>
  </w:style>
  <w:style w:type="paragraph" w:styleId="BodyBullet5" w:customStyle="1">
    <w:name w:val="Body Bullet 5"/>
    <w:rsid w:val="007F0B88"/>
    <w:pPr>
      <w:numPr>
        <w:numId w:val="3"/>
      </w:numPr>
      <w:spacing w:after="280" w:line="240" w:lineRule="auto"/>
      <w:jc w:val="both"/>
    </w:pPr>
    <w:rPr>
      <w:rFonts w:ascii="Times New Roman" w:hAnsi="Times New Roman" w:eastAsia="SimSun" w:cs="Times New Roman"/>
      <w:lang w:val="fr-FR" w:eastAsia="zh-CN"/>
    </w:rPr>
  </w:style>
  <w:style w:type="paragraph" w:styleId="Revision">
    <w:name w:val="Revision"/>
    <w:hidden/>
    <w:uiPriority w:val="99"/>
    <w:semiHidden/>
    <w:rsid w:val="007F0B88"/>
    <w:pPr>
      <w:spacing w:after="0" w:line="240" w:lineRule="auto"/>
    </w:pPr>
    <w:rPr>
      <w:rFonts w:ascii="Garamond" w:hAnsi="Garamond" w:eastAsia="SimSun" w:cs="Times New Roman"/>
      <w:sz w:val="24"/>
      <w:szCs w:val="24"/>
      <w:lang w:val="en-GB" w:eastAsia="zh-CN"/>
    </w:rPr>
  </w:style>
  <w:style w:type="paragraph" w:styleId="ListParagraph">
    <w:name w:val="List Paragraph"/>
    <w:basedOn w:val="Normal"/>
    <w:uiPriority w:val="34"/>
    <w:qFormat/>
    <w:rsid w:val="007F0B88"/>
    <w:pPr>
      <w:ind w:left="720"/>
    </w:pPr>
    <w:rPr>
      <w:rFonts w:ascii="Calibri" w:hAnsi="Calibri" w:cs="Calibri"/>
      <w:sz w:val="22"/>
      <w:szCs w:val="22"/>
      <w:lang w:val="en-US"/>
    </w:rPr>
  </w:style>
  <w:style w:type="character" w:styleId="CommentReference">
    <w:name w:val="annotation reference"/>
    <w:rsid w:val="007F0B88"/>
    <w:rPr>
      <w:sz w:val="16"/>
      <w:szCs w:val="16"/>
    </w:rPr>
  </w:style>
  <w:style w:type="paragraph" w:styleId="CommentText">
    <w:name w:val="annotation text"/>
    <w:basedOn w:val="Normal"/>
    <w:link w:val="CommentTextChar"/>
    <w:rsid w:val="007F0B88"/>
    <w:rPr>
      <w:rFonts w:ascii="Times New Roman" w:hAnsi="Times New Roman"/>
      <w:sz w:val="20"/>
      <w:szCs w:val="20"/>
    </w:rPr>
  </w:style>
  <w:style w:type="character" w:styleId="CommentTextChar" w:customStyle="1">
    <w:name w:val="Comment Text Char"/>
    <w:basedOn w:val="DefaultParagraphFont"/>
    <w:link w:val="CommentText"/>
    <w:rsid w:val="007F0B88"/>
    <w:rPr>
      <w:rFonts w:ascii="Times New Roman" w:hAnsi="Times New Roman" w:eastAsia="SimSun" w:cs="Times New Roman"/>
      <w:sz w:val="20"/>
      <w:szCs w:val="20"/>
      <w:lang w:val="en-GB" w:eastAsia="zh-CN"/>
    </w:rPr>
  </w:style>
  <w:style w:type="paragraph" w:styleId="CommentSubject">
    <w:name w:val="annotation subject"/>
    <w:basedOn w:val="CommentText"/>
    <w:next w:val="CommentText"/>
    <w:link w:val="CommentSubjectChar"/>
    <w:rsid w:val="007F0B88"/>
    <w:rPr>
      <w:rFonts w:ascii="Garamond" w:hAnsi="Garamond"/>
      <w:b/>
      <w:bCs/>
    </w:rPr>
  </w:style>
  <w:style w:type="character" w:styleId="CommentSubjectChar" w:customStyle="1">
    <w:name w:val="Comment Subject Char"/>
    <w:basedOn w:val="CommentTextChar"/>
    <w:link w:val="CommentSubject"/>
    <w:rsid w:val="007F0B88"/>
    <w:rPr>
      <w:rFonts w:ascii="Garamond" w:hAnsi="Garamond" w:eastAsia="SimSun" w:cs="Times New Roman"/>
      <w:b/>
      <w:bCs/>
      <w:sz w:val="20"/>
      <w:szCs w:val="20"/>
      <w:lang w:val="en-GB" w:eastAsia="zh-CN"/>
    </w:rPr>
  </w:style>
  <w:style w:type="paragraph" w:styleId="Default" w:customStyle="1">
    <w:name w:val="Default"/>
    <w:rsid w:val="007F0B88"/>
    <w:pPr>
      <w:autoSpaceDE w:val="0"/>
      <w:autoSpaceDN w:val="0"/>
      <w:adjustRightInd w:val="0"/>
      <w:spacing w:after="0" w:line="240" w:lineRule="auto"/>
    </w:pPr>
    <w:rPr>
      <w:rFonts w:ascii="Arial" w:hAnsi="Arial" w:eastAsia="SimSun" w:cs="Arial"/>
      <w:color w:val="000000"/>
      <w:sz w:val="24"/>
      <w:szCs w:val="24"/>
      <w:lang w:val="en-GB" w:eastAsia="zh-CN"/>
    </w:rPr>
  </w:style>
  <w:style w:type="paragraph" w:styleId="NormalWeb">
    <w:name w:val="Normal (Web)"/>
    <w:basedOn w:val="Normal"/>
    <w:uiPriority w:val="99"/>
    <w:unhideWhenUsed/>
    <w:rsid w:val="007F0B88"/>
    <w:pPr>
      <w:spacing w:before="100" w:beforeAutospacing="1" w:after="100" w:afterAutospacing="1"/>
    </w:pPr>
    <w:rPr>
      <w:rFonts w:ascii="Times New Roman" w:hAnsi="Times New Roman" w:eastAsia="Times New Roman"/>
      <w:lang w:eastAsia="en-GB"/>
    </w:rPr>
  </w:style>
  <w:style w:type="character" w:styleId="ms-rtethemefontface-1" w:customStyle="1">
    <w:name w:val="ms-rtethemefontface-1"/>
    <w:basedOn w:val="DefaultParagraphFont"/>
    <w:rsid w:val="007F0B88"/>
  </w:style>
  <w:style w:type="character" w:styleId="Strong">
    <w:name w:val="Strong"/>
    <w:basedOn w:val="DefaultParagraphFont"/>
    <w:uiPriority w:val="22"/>
    <w:qFormat/>
    <w:rsid w:val="007F0B88"/>
    <w:rPr>
      <w:b/>
      <w:bCs/>
    </w:rPr>
  </w:style>
  <w:style w:type="character" w:styleId="breadcrumbcurrent1" w:customStyle="1">
    <w:name w:val="breadcrumbcurrent1"/>
    <w:basedOn w:val="DefaultParagraphFont"/>
    <w:rsid w:val="007F0B88"/>
    <w:rPr>
      <w:b/>
      <w:bCs/>
    </w:rPr>
  </w:style>
  <w:style w:type="character" w:styleId="UnresolvedMention">
    <w:name w:val="Unresolved Mention"/>
    <w:basedOn w:val="DefaultParagraphFont"/>
    <w:uiPriority w:val="99"/>
    <w:semiHidden/>
    <w:unhideWhenUsed/>
    <w:rsid w:val="00B615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0301">
      <w:bodyDiv w:val="1"/>
      <w:marLeft w:val="0"/>
      <w:marRight w:val="0"/>
      <w:marTop w:val="0"/>
      <w:marBottom w:val="0"/>
      <w:divBdr>
        <w:top w:val="none" w:sz="0" w:space="0" w:color="auto"/>
        <w:left w:val="none" w:sz="0" w:space="0" w:color="auto"/>
        <w:bottom w:val="none" w:sz="0" w:space="0" w:color="auto"/>
        <w:right w:val="none" w:sz="0" w:space="0" w:color="auto"/>
      </w:divBdr>
    </w:div>
    <w:div w:id="214129058">
      <w:bodyDiv w:val="1"/>
      <w:marLeft w:val="0"/>
      <w:marRight w:val="0"/>
      <w:marTop w:val="0"/>
      <w:marBottom w:val="0"/>
      <w:divBdr>
        <w:top w:val="none" w:sz="0" w:space="0" w:color="auto"/>
        <w:left w:val="none" w:sz="0" w:space="0" w:color="auto"/>
        <w:bottom w:val="none" w:sz="0" w:space="0" w:color="auto"/>
        <w:right w:val="none" w:sz="0" w:space="0" w:color="auto"/>
      </w:divBdr>
    </w:div>
    <w:div w:id="257954262">
      <w:bodyDiv w:val="1"/>
      <w:marLeft w:val="0"/>
      <w:marRight w:val="0"/>
      <w:marTop w:val="0"/>
      <w:marBottom w:val="0"/>
      <w:divBdr>
        <w:top w:val="none" w:sz="0" w:space="0" w:color="auto"/>
        <w:left w:val="none" w:sz="0" w:space="0" w:color="auto"/>
        <w:bottom w:val="none" w:sz="0" w:space="0" w:color="auto"/>
        <w:right w:val="none" w:sz="0" w:space="0" w:color="auto"/>
      </w:divBdr>
    </w:div>
    <w:div w:id="277223531">
      <w:bodyDiv w:val="1"/>
      <w:marLeft w:val="0"/>
      <w:marRight w:val="0"/>
      <w:marTop w:val="0"/>
      <w:marBottom w:val="0"/>
      <w:divBdr>
        <w:top w:val="none" w:sz="0" w:space="0" w:color="auto"/>
        <w:left w:val="none" w:sz="0" w:space="0" w:color="auto"/>
        <w:bottom w:val="none" w:sz="0" w:space="0" w:color="auto"/>
        <w:right w:val="none" w:sz="0" w:space="0" w:color="auto"/>
      </w:divBdr>
    </w:div>
    <w:div w:id="429590117">
      <w:bodyDiv w:val="1"/>
      <w:marLeft w:val="0"/>
      <w:marRight w:val="0"/>
      <w:marTop w:val="0"/>
      <w:marBottom w:val="0"/>
      <w:divBdr>
        <w:top w:val="none" w:sz="0" w:space="0" w:color="auto"/>
        <w:left w:val="none" w:sz="0" w:space="0" w:color="auto"/>
        <w:bottom w:val="none" w:sz="0" w:space="0" w:color="auto"/>
        <w:right w:val="none" w:sz="0" w:space="0" w:color="auto"/>
      </w:divBdr>
    </w:div>
    <w:div w:id="452870756">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82225646">
      <w:bodyDiv w:val="1"/>
      <w:marLeft w:val="0"/>
      <w:marRight w:val="0"/>
      <w:marTop w:val="0"/>
      <w:marBottom w:val="0"/>
      <w:divBdr>
        <w:top w:val="none" w:sz="0" w:space="0" w:color="auto"/>
        <w:left w:val="none" w:sz="0" w:space="0" w:color="auto"/>
        <w:bottom w:val="none" w:sz="0" w:space="0" w:color="auto"/>
        <w:right w:val="none" w:sz="0" w:space="0" w:color="auto"/>
      </w:divBdr>
    </w:div>
    <w:div w:id="861480439">
      <w:bodyDiv w:val="1"/>
      <w:marLeft w:val="0"/>
      <w:marRight w:val="0"/>
      <w:marTop w:val="0"/>
      <w:marBottom w:val="0"/>
      <w:divBdr>
        <w:top w:val="none" w:sz="0" w:space="0" w:color="auto"/>
        <w:left w:val="none" w:sz="0" w:space="0" w:color="auto"/>
        <w:bottom w:val="none" w:sz="0" w:space="0" w:color="auto"/>
        <w:right w:val="none" w:sz="0" w:space="0" w:color="auto"/>
      </w:divBdr>
    </w:div>
    <w:div w:id="866601232">
      <w:bodyDiv w:val="1"/>
      <w:marLeft w:val="0"/>
      <w:marRight w:val="0"/>
      <w:marTop w:val="0"/>
      <w:marBottom w:val="0"/>
      <w:divBdr>
        <w:top w:val="none" w:sz="0" w:space="0" w:color="auto"/>
        <w:left w:val="none" w:sz="0" w:space="0" w:color="auto"/>
        <w:bottom w:val="none" w:sz="0" w:space="0" w:color="auto"/>
        <w:right w:val="none" w:sz="0" w:space="0" w:color="auto"/>
      </w:divBdr>
    </w:div>
    <w:div w:id="1051228573">
      <w:bodyDiv w:val="1"/>
      <w:marLeft w:val="0"/>
      <w:marRight w:val="0"/>
      <w:marTop w:val="0"/>
      <w:marBottom w:val="0"/>
      <w:divBdr>
        <w:top w:val="none" w:sz="0" w:space="0" w:color="auto"/>
        <w:left w:val="none" w:sz="0" w:space="0" w:color="auto"/>
        <w:bottom w:val="none" w:sz="0" w:space="0" w:color="auto"/>
        <w:right w:val="none" w:sz="0" w:space="0" w:color="auto"/>
      </w:divBdr>
    </w:div>
    <w:div w:id="1099522818">
      <w:bodyDiv w:val="1"/>
      <w:marLeft w:val="0"/>
      <w:marRight w:val="0"/>
      <w:marTop w:val="0"/>
      <w:marBottom w:val="0"/>
      <w:divBdr>
        <w:top w:val="none" w:sz="0" w:space="0" w:color="auto"/>
        <w:left w:val="none" w:sz="0" w:space="0" w:color="auto"/>
        <w:bottom w:val="none" w:sz="0" w:space="0" w:color="auto"/>
        <w:right w:val="none" w:sz="0" w:space="0" w:color="auto"/>
      </w:divBdr>
    </w:div>
    <w:div w:id="1105885537">
      <w:bodyDiv w:val="1"/>
      <w:marLeft w:val="0"/>
      <w:marRight w:val="0"/>
      <w:marTop w:val="0"/>
      <w:marBottom w:val="0"/>
      <w:divBdr>
        <w:top w:val="none" w:sz="0" w:space="0" w:color="auto"/>
        <w:left w:val="none" w:sz="0" w:space="0" w:color="auto"/>
        <w:bottom w:val="none" w:sz="0" w:space="0" w:color="auto"/>
        <w:right w:val="none" w:sz="0" w:space="0" w:color="auto"/>
      </w:divBdr>
    </w:div>
    <w:div w:id="1499538178">
      <w:bodyDiv w:val="1"/>
      <w:marLeft w:val="0"/>
      <w:marRight w:val="0"/>
      <w:marTop w:val="0"/>
      <w:marBottom w:val="0"/>
      <w:divBdr>
        <w:top w:val="none" w:sz="0" w:space="0" w:color="auto"/>
        <w:left w:val="none" w:sz="0" w:space="0" w:color="auto"/>
        <w:bottom w:val="none" w:sz="0" w:space="0" w:color="auto"/>
        <w:right w:val="none" w:sz="0" w:space="0" w:color="auto"/>
      </w:divBdr>
    </w:div>
    <w:div w:id="1544367798">
      <w:bodyDiv w:val="1"/>
      <w:marLeft w:val="0"/>
      <w:marRight w:val="0"/>
      <w:marTop w:val="0"/>
      <w:marBottom w:val="0"/>
      <w:divBdr>
        <w:top w:val="none" w:sz="0" w:space="0" w:color="auto"/>
        <w:left w:val="none" w:sz="0" w:space="0" w:color="auto"/>
        <w:bottom w:val="none" w:sz="0" w:space="0" w:color="auto"/>
        <w:right w:val="none" w:sz="0" w:space="0" w:color="auto"/>
      </w:divBdr>
    </w:div>
    <w:div w:id="1741976099">
      <w:bodyDiv w:val="1"/>
      <w:marLeft w:val="0"/>
      <w:marRight w:val="0"/>
      <w:marTop w:val="0"/>
      <w:marBottom w:val="0"/>
      <w:divBdr>
        <w:top w:val="none" w:sz="0" w:space="0" w:color="auto"/>
        <w:left w:val="none" w:sz="0" w:space="0" w:color="auto"/>
        <w:bottom w:val="none" w:sz="0" w:space="0" w:color="auto"/>
        <w:right w:val="none" w:sz="0" w:space="0" w:color="auto"/>
      </w:divBdr>
    </w:div>
    <w:div w:id="1775440389">
      <w:bodyDiv w:val="1"/>
      <w:marLeft w:val="0"/>
      <w:marRight w:val="0"/>
      <w:marTop w:val="0"/>
      <w:marBottom w:val="0"/>
      <w:divBdr>
        <w:top w:val="none" w:sz="0" w:space="0" w:color="auto"/>
        <w:left w:val="none" w:sz="0" w:space="0" w:color="auto"/>
        <w:bottom w:val="none" w:sz="0" w:space="0" w:color="auto"/>
        <w:right w:val="none" w:sz="0" w:space="0" w:color="auto"/>
      </w:divBdr>
    </w:div>
    <w:div w:id="1790320680">
      <w:bodyDiv w:val="1"/>
      <w:marLeft w:val="0"/>
      <w:marRight w:val="0"/>
      <w:marTop w:val="0"/>
      <w:marBottom w:val="0"/>
      <w:divBdr>
        <w:top w:val="none" w:sz="0" w:space="0" w:color="auto"/>
        <w:left w:val="none" w:sz="0" w:space="0" w:color="auto"/>
        <w:bottom w:val="none" w:sz="0" w:space="0" w:color="auto"/>
        <w:right w:val="none" w:sz="0" w:space="0" w:color="auto"/>
      </w:divBdr>
    </w:div>
    <w:div w:id="1883664147">
      <w:bodyDiv w:val="1"/>
      <w:marLeft w:val="0"/>
      <w:marRight w:val="0"/>
      <w:marTop w:val="0"/>
      <w:marBottom w:val="0"/>
      <w:divBdr>
        <w:top w:val="none" w:sz="0" w:space="0" w:color="auto"/>
        <w:left w:val="none" w:sz="0" w:space="0" w:color="auto"/>
        <w:bottom w:val="none" w:sz="0" w:space="0" w:color="auto"/>
        <w:right w:val="none" w:sz="0" w:space="0" w:color="auto"/>
      </w:divBdr>
    </w:div>
    <w:div w:id="202409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header" Target="header4.xml"/><Relationship Id="rId39"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image" Target="media/image9.png"/><Relationship Id="rId42"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oter" Target="footer5.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7.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orkspace.who.int/sites/OPADV/SitePages/Welcome.aspx" TargetMode="External"/><Relationship Id="rId23" Type="http://schemas.openxmlformats.org/officeDocument/2006/relationships/package" Target="embeddings/Microsoft_Word_Document2.docx"/><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package" Target="embeddings/Microsoft_Word_Document.docx"/><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intranet.who.int/homes/act/pol/" TargetMode="External"/><Relationship Id="rId22" Type="http://schemas.openxmlformats.org/officeDocument/2006/relationships/image" Target="media/image4.e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Excel_Worksheet.xlsx"/><Relationship Id="rId25" Type="http://schemas.openxmlformats.org/officeDocument/2006/relationships/package" Target="embeddings/Microsoft_Word_Document3.docx"/><Relationship Id="rId33"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0" ma:contentTypeDescription="" ma:contentTypeScope="" ma:versionID="6f633857aa068ce210a5da5225d5137f">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1144f1ac5de048cda10d5878ca0dcf3"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1761;#XVII.9 Operational Support and Logistics - 9.3.3 Emergency Requesting and Requests Monitoring;#1692;#9.3.3 Emergency Requesting and Requests Monitoring</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Imprest Purchase Orders SOP (FIN SOP X.007)</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2</eM_RelContCat_SC>
    <eM_PolicyIDs_SC xmlns="c42180c4-457d-4cd2-985a-4d4a2011628f">1761;#1f0f4230-e4cf-40fe-9fc5-08ae34b465e6;#1692;#d1c736fc-736b-4454-a454-ec4acd1577a9</eM_PolicyIDs_SC>
  </documentManagement>
</p:properties>
</file>

<file path=customXml/item6.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D5E51328-6EDB-4B87-8AE2-FFCEA3BFE096}">
  <ds:schemaRefs>
    <ds:schemaRef ds:uri="http://schemas.openxmlformats.org/officeDocument/2006/bibliography"/>
  </ds:schemaRefs>
</ds:datastoreItem>
</file>

<file path=customXml/itemProps2.xml><?xml version="1.0" encoding="utf-8"?>
<ds:datastoreItem xmlns:ds="http://schemas.openxmlformats.org/officeDocument/2006/customXml" ds:itemID="{B46BC872-C1D1-41C4-99A7-7BB444A9D861}"/>
</file>

<file path=customXml/itemProps3.xml><?xml version="1.0" encoding="utf-8"?>
<ds:datastoreItem xmlns:ds="http://schemas.openxmlformats.org/officeDocument/2006/customXml" ds:itemID="{CE4E9EB6-2937-47AD-81BB-A23371734313}"/>
</file>

<file path=customXml/itemProps4.xml><?xml version="1.0" encoding="utf-8"?>
<ds:datastoreItem xmlns:ds="http://schemas.openxmlformats.org/officeDocument/2006/customXml" ds:itemID="{33FEC6D1-933B-485C-9C48-4F8A7C36F330}"/>
</file>

<file path=customXml/itemProps5.xml><?xml version="1.0" encoding="utf-8"?>
<ds:datastoreItem xmlns:ds="http://schemas.openxmlformats.org/officeDocument/2006/customXml" ds:itemID="{518D0EE5-0DCE-4379-8C9F-1B13E05D296A}"/>
</file>

<file path=customXml/itemProps6.xml><?xml version="1.0" encoding="utf-8"?>
<ds:datastoreItem xmlns:ds="http://schemas.openxmlformats.org/officeDocument/2006/customXml" ds:itemID="{C14C646B-EDE8-4621-B95E-38712D9F48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ALAGARDOVA, Afina</dc:creator>
  <cp:keywords/>
  <dc:description/>
  <cp:lastModifiedBy>BOR, Florence</cp:lastModifiedBy>
  <cp:revision>43</cp:revision>
  <cp:lastPrinted>2020-02-25T17:01:00Z</cp:lastPrinted>
  <dcterms:created xsi:type="dcterms:W3CDTF">2020-04-06T07:36:00Z</dcterms:created>
  <dcterms:modified xsi:type="dcterms:W3CDTF">2023-05-04T12:55:52Z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0x01010021ECE0852094104CBB719AE51388AE8B008FFFB9B31732464E9BDDCCDF48D9AC1B</vt:lpwstr>
  </property>
</Properties>
</file>